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EC" w:rsidRPr="00847A54" w:rsidRDefault="00FF2FEC" w:rsidP="00DF60C3">
      <w:pPr>
        <w:rPr>
          <w:rFonts w:ascii="Garamond" w:hAnsi="Garamond"/>
          <w:lang w:val="ro-RO"/>
        </w:rPr>
      </w:pPr>
      <w:bookmarkStart w:id="0" w:name="_GoBack"/>
      <w:bookmarkEnd w:id="0"/>
      <w:r w:rsidRPr="00847A54">
        <w:rPr>
          <w:rFonts w:ascii="Garamond" w:hAnsi="Garamond"/>
          <w:lang w:val="ro-RO"/>
        </w:rPr>
        <w:t>Nr. 721/______/</w:t>
      </w:r>
      <w:r w:rsidR="00847A54" w:rsidRPr="00847A54">
        <w:rPr>
          <w:rFonts w:ascii="Garamond" w:hAnsi="Garamond"/>
          <w:lang w:val="ro-RO"/>
        </w:rPr>
        <w:t>2</w:t>
      </w:r>
      <w:r w:rsidR="009060D2">
        <w:rPr>
          <w:rFonts w:ascii="Garamond" w:hAnsi="Garamond"/>
          <w:lang w:val="ro-RO"/>
        </w:rPr>
        <w:t>2</w:t>
      </w:r>
      <w:r w:rsidRPr="00847A54">
        <w:rPr>
          <w:rFonts w:ascii="Garamond" w:hAnsi="Garamond"/>
          <w:lang w:val="ro-RO"/>
        </w:rPr>
        <w:t>.06.201</w:t>
      </w:r>
      <w:r w:rsidR="009060D2">
        <w:rPr>
          <w:rFonts w:ascii="Garamond" w:hAnsi="Garamond"/>
          <w:lang w:val="ro-RO"/>
        </w:rPr>
        <w:t>8</w:t>
      </w:r>
      <w:r w:rsidRPr="00847A54">
        <w:rPr>
          <w:rFonts w:ascii="Garamond" w:hAnsi="Garamond"/>
          <w:b/>
          <w:lang w:val="ro-RO"/>
        </w:rPr>
        <w:tab/>
      </w:r>
      <w:r w:rsidRPr="00847A54">
        <w:rPr>
          <w:rFonts w:ascii="Garamond" w:hAnsi="Garamond"/>
          <w:b/>
          <w:lang w:val="ro-RO"/>
        </w:rPr>
        <w:tab/>
      </w:r>
      <w:r w:rsidRPr="00847A54">
        <w:rPr>
          <w:rFonts w:ascii="Garamond" w:hAnsi="Garamond"/>
          <w:b/>
          <w:lang w:val="ro-RO"/>
        </w:rPr>
        <w:tab/>
      </w:r>
      <w:r w:rsidRPr="00847A54">
        <w:rPr>
          <w:rFonts w:ascii="Garamond" w:hAnsi="Garamond"/>
          <w:b/>
          <w:lang w:val="ro-RO"/>
        </w:rPr>
        <w:tab/>
      </w:r>
      <w:r w:rsidRPr="00847A54">
        <w:rPr>
          <w:rFonts w:ascii="Garamond" w:hAnsi="Garamond"/>
          <w:b/>
          <w:lang w:val="ro-RO"/>
        </w:rPr>
        <w:tab/>
      </w:r>
      <w:r w:rsidRPr="00847A54">
        <w:rPr>
          <w:rFonts w:ascii="Garamond" w:hAnsi="Garamond"/>
          <w:b/>
          <w:lang w:val="ro-RO"/>
        </w:rPr>
        <w:tab/>
      </w:r>
    </w:p>
    <w:p w:rsidR="00FF2FEC" w:rsidRPr="00847A54" w:rsidRDefault="00FF2FEC" w:rsidP="00FF2FEC">
      <w:pPr>
        <w:rPr>
          <w:rFonts w:ascii="Garamond" w:hAnsi="Garamond"/>
          <w:b/>
          <w:lang w:val="ro-RO"/>
        </w:rPr>
      </w:pPr>
    </w:p>
    <w:p w:rsidR="00FF2FEC" w:rsidRPr="00847A54" w:rsidRDefault="00FF2FEC" w:rsidP="00FF2FEC">
      <w:pPr>
        <w:rPr>
          <w:rFonts w:ascii="Garamond" w:hAnsi="Garamond"/>
          <w:b/>
          <w:lang w:val="ro-RO"/>
        </w:rPr>
      </w:pPr>
    </w:p>
    <w:p w:rsidR="00FF2FEC" w:rsidRPr="00847A54" w:rsidRDefault="009C7E23" w:rsidP="00847A54">
      <w:pPr>
        <w:jc w:val="center"/>
        <w:rPr>
          <w:rFonts w:ascii="Garamond" w:hAnsi="Garamond"/>
          <w:b/>
          <w:lang w:val="ro-RO"/>
        </w:rPr>
      </w:pPr>
      <w:r w:rsidRPr="00847A54">
        <w:rPr>
          <w:rFonts w:ascii="Garamond" w:hAnsi="Garamond"/>
          <w:b/>
          <w:lang w:val="ro-RO"/>
        </w:rPr>
        <w:t xml:space="preserve">SEDINTA DIALOG SOCIAL </w:t>
      </w:r>
    </w:p>
    <w:p w:rsidR="00847A54" w:rsidRPr="00847A54" w:rsidRDefault="00847A54" w:rsidP="00847A54">
      <w:pPr>
        <w:jc w:val="center"/>
        <w:rPr>
          <w:rFonts w:ascii="Garamond" w:hAnsi="Garamond"/>
          <w:b/>
          <w:lang w:val="ro-RO"/>
        </w:rPr>
      </w:pPr>
      <w:r w:rsidRPr="00847A54">
        <w:rPr>
          <w:rFonts w:ascii="Garamond" w:hAnsi="Garamond"/>
          <w:b/>
          <w:lang w:val="ro-RO"/>
        </w:rPr>
        <w:t>2</w:t>
      </w:r>
      <w:r w:rsidR="009060D2">
        <w:rPr>
          <w:rFonts w:ascii="Garamond" w:hAnsi="Garamond"/>
          <w:b/>
          <w:lang w:val="ro-RO"/>
        </w:rPr>
        <w:t>6.06.2018</w:t>
      </w:r>
    </w:p>
    <w:p w:rsidR="00847A54" w:rsidRPr="00847A54" w:rsidRDefault="00847A54" w:rsidP="00847A54">
      <w:pPr>
        <w:jc w:val="center"/>
        <w:rPr>
          <w:rFonts w:ascii="Garamond" w:hAnsi="Garamond"/>
          <w:b/>
          <w:lang w:val="ro-RO"/>
        </w:rPr>
      </w:pPr>
    </w:p>
    <w:p w:rsidR="009C7E23" w:rsidRPr="00847A54" w:rsidRDefault="009C7E23" w:rsidP="00FF2FEC">
      <w:pPr>
        <w:rPr>
          <w:rFonts w:ascii="Garamond" w:hAnsi="Garamond"/>
          <w:b/>
          <w:lang w:val="ro-RO"/>
        </w:rPr>
      </w:pPr>
    </w:p>
    <w:p w:rsidR="009C7E23" w:rsidRPr="00847A54" w:rsidRDefault="009C7E23" w:rsidP="00FF2FEC">
      <w:pPr>
        <w:rPr>
          <w:rFonts w:ascii="Garamond" w:hAnsi="Garamond"/>
          <w:b/>
          <w:lang w:val="ro-RO"/>
        </w:rPr>
      </w:pPr>
      <w:r w:rsidRPr="00847A54">
        <w:rPr>
          <w:rFonts w:ascii="Garamond" w:hAnsi="Garamond"/>
          <w:b/>
          <w:lang w:val="ro-RO"/>
        </w:rPr>
        <w:t>1. Lucrari de investitii aflate in derulare in judetul Harghita</w:t>
      </w:r>
    </w:p>
    <w:p w:rsidR="009C7E23" w:rsidRPr="00847A54" w:rsidRDefault="009C7E23" w:rsidP="00FF2FEC">
      <w:pPr>
        <w:rPr>
          <w:rFonts w:ascii="Garamond" w:hAnsi="Garamond"/>
          <w:b/>
          <w:lang w:val="ro-RO"/>
        </w:rPr>
      </w:pPr>
      <w:r w:rsidRPr="00847A54">
        <w:rPr>
          <w:rFonts w:ascii="Garamond" w:hAnsi="Garamond"/>
          <w:b/>
          <w:lang w:val="ro-RO"/>
        </w:rPr>
        <w:t>2. Informatii utile privind modificarile legislative in domeniu – distributie energie electrica</w:t>
      </w:r>
    </w:p>
    <w:p w:rsidR="009C7E23" w:rsidRPr="00847A54" w:rsidRDefault="009C7E23" w:rsidP="00FF2FEC">
      <w:pPr>
        <w:rPr>
          <w:rFonts w:ascii="Garamond" w:hAnsi="Garamond"/>
          <w:b/>
          <w:lang w:val="ro-RO"/>
        </w:rPr>
      </w:pPr>
    </w:p>
    <w:p w:rsidR="009C7E23" w:rsidRPr="00847A54" w:rsidRDefault="009C7E23" w:rsidP="009C7E23">
      <w:pPr>
        <w:rPr>
          <w:rFonts w:ascii="Garamond" w:hAnsi="Garamond"/>
          <w:b/>
          <w:lang w:val="ro-RO"/>
        </w:rPr>
      </w:pPr>
      <w:r w:rsidRPr="00847A54">
        <w:rPr>
          <w:rFonts w:ascii="Garamond" w:hAnsi="Garamond"/>
          <w:b/>
          <w:lang w:val="ro-RO"/>
        </w:rPr>
        <w:t>1. Lucrari de investitii aflate in derulare in judetul Harghita</w:t>
      </w:r>
    </w:p>
    <w:p w:rsidR="009C7E23" w:rsidRPr="00847A54" w:rsidRDefault="009C7E23" w:rsidP="00FF2FEC">
      <w:pPr>
        <w:rPr>
          <w:rFonts w:ascii="Garamond" w:hAnsi="Garamond"/>
          <w:b/>
          <w:lang w:val="ro-RO"/>
        </w:rPr>
      </w:pPr>
    </w:p>
    <w:p w:rsidR="009C7E23" w:rsidRPr="00847A54" w:rsidRDefault="009C7E23" w:rsidP="00FF2FEC">
      <w:pPr>
        <w:rPr>
          <w:rFonts w:ascii="Garamond" w:hAnsi="Garamond"/>
          <w:lang w:val="ro-RO"/>
        </w:rPr>
      </w:pPr>
      <w:r w:rsidRPr="00847A54">
        <w:rPr>
          <w:rFonts w:ascii="Garamond" w:hAnsi="Garamond"/>
          <w:lang w:val="ro-RO"/>
        </w:rPr>
        <w:t>Referitor la lucrarile de investitii putem vorbii de 3 categorii de lucrari:</w:t>
      </w:r>
    </w:p>
    <w:p w:rsidR="00AF09C4" w:rsidRPr="00847A54" w:rsidRDefault="00AF09C4" w:rsidP="00FF2FEC">
      <w:pPr>
        <w:rPr>
          <w:rFonts w:ascii="Garamond" w:hAnsi="Garamond"/>
          <w:lang w:val="ro-RO"/>
        </w:rPr>
      </w:pPr>
    </w:p>
    <w:p w:rsidR="009C7E23" w:rsidRPr="00847A54" w:rsidRDefault="009C7E23" w:rsidP="009C7E23">
      <w:pPr>
        <w:pStyle w:val="ListParagraph"/>
        <w:numPr>
          <w:ilvl w:val="0"/>
          <w:numId w:val="24"/>
        </w:numPr>
        <w:rPr>
          <w:rFonts w:ascii="Garamond" w:hAnsi="Garamond"/>
          <w:b/>
          <w:lang w:val="ro-RO"/>
        </w:rPr>
      </w:pPr>
      <w:r w:rsidRPr="00847A54">
        <w:rPr>
          <w:rFonts w:ascii="Garamond" w:hAnsi="Garamond"/>
          <w:b/>
          <w:lang w:val="ro-RO"/>
        </w:rPr>
        <w:t>In faza de proiectare</w:t>
      </w:r>
    </w:p>
    <w:p w:rsidR="009C7E23" w:rsidRPr="00847A54" w:rsidRDefault="009C7E23" w:rsidP="009C7E23">
      <w:pPr>
        <w:pStyle w:val="ListParagraph"/>
        <w:numPr>
          <w:ilvl w:val="0"/>
          <w:numId w:val="24"/>
        </w:numPr>
        <w:rPr>
          <w:rFonts w:ascii="Garamond" w:hAnsi="Garamond"/>
          <w:b/>
          <w:lang w:val="ro-RO"/>
        </w:rPr>
      </w:pPr>
      <w:r w:rsidRPr="00847A54">
        <w:rPr>
          <w:rFonts w:ascii="Garamond" w:hAnsi="Garamond"/>
          <w:b/>
          <w:lang w:val="ro-RO"/>
        </w:rPr>
        <w:t>In faza de licitatie</w:t>
      </w:r>
    </w:p>
    <w:p w:rsidR="009C7E23" w:rsidRPr="00847A54" w:rsidRDefault="009C7E23" w:rsidP="009C7E23">
      <w:pPr>
        <w:pStyle w:val="ListParagraph"/>
        <w:numPr>
          <w:ilvl w:val="0"/>
          <w:numId w:val="24"/>
        </w:numPr>
        <w:rPr>
          <w:rFonts w:ascii="Garamond" w:hAnsi="Garamond"/>
          <w:b/>
          <w:lang w:val="ro-RO"/>
        </w:rPr>
      </w:pPr>
      <w:r w:rsidRPr="00847A54">
        <w:rPr>
          <w:rFonts w:ascii="Garamond" w:hAnsi="Garamond"/>
          <w:b/>
          <w:lang w:val="ro-RO"/>
        </w:rPr>
        <w:t>In faza de executie</w:t>
      </w:r>
    </w:p>
    <w:p w:rsidR="00C13713" w:rsidRPr="00847A54" w:rsidRDefault="00C13713" w:rsidP="009C7E23">
      <w:pPr>
        <w:rPr>
          <w:rFonts w:ascii="Garamond" w:hAnsi="Garamond"/>
          <w:b/>
          <w:lang w:val="ro-RO"/>
        </w:rPr>
      </w:pPr>
    </w:p>
    <w:p w:rsidR="009C7E23" w:rsidRPr="00847A54" w:rsidRDefault="009C7E23" w:rsidP="009C7E23">
      <w:pPr>
        <w:rPr>
          <w:rFonts w:ascii="Garamond" w:hAnsi="Garamond"/>
          <w:b/>
          <w:lang w:val="ro-RO"/>
        </w:rPr>
      </w:pPr>
      <w:r w:rsidRPr="00847A54">
        <w:rPr>
          <w:rFonts w:ascii="Garamond" w:hAnsi="Garamond"/>
          <w:b/>
          <w:lang w:val="ro-RO"/>
        </w:rPr>
        <w:t>In faza de proiectare avem urmatoarele lucrari in curs:</w:t>
      </w:r>
    </w:p>
    <w:p w:rsidR="009C7E23" w:rsidRPr="00847A54" w:rsidRDefault="009C7E23" w:rsidP="009C7E23">
      <w:pPr>
        <w:pStyle w:val="ListParagraph"/>
        <w:numPr>
          <w:ilvl w:val="0"/>
          <w:numId w:val="25"/>
        </w:numPr>
        <w:rPr>
          <w:rFonts w:ascii="Garamond" w:hAnsi="Garamond"/>
          <w:lang w:val="ro-RO"/>
        </w:rPr>
      </w:pPr>
      <w:r w:rsidRPr="00847A54">
        <w:rPr>
          <w:rFonts w:ascii="Garamond" w:hAnsi="Garamond"/>
          <w:lang w:val="ro-RO"/>
        </w:rPr>
        <w:t>Trecerea de la  6 kV la  20 kV Balan</w:t>
      </w:r>
    </w:p>
    <w:p w:rsidR="009C7E23" w:rsidRPr="00847A54" w:rsidRDefault="009C7E23" w:rsidP="009C7E23">
      <w:pPr>
        <w:pStyle w:val="ListParagraph"/>
        <w:numPr>
          <w:ilvl w:val="0"/>
          <w:numId w:val="25"/>
        </w:numPr>
        <w:rPr>
          <w:rFonts w:ascii="Garamond" w:hAnsi="Garamond"/>
          <w:lang w:val="ro-RO"/>
        </w:rPr>
      </w:pPr>
      <w:r w:rsidRPr="00847A54">
        <w:rPr>
          <w:rFonts w:ascii="Garamond" w:hAnsi="Garamond"/>
          <w:lang w:val="ro-RO"/>
        </w:rPr>
        <w:t>Injectie de putere zona km 4</w:t>
      </w:r>
      <w:r w:rsidR="00A8639C">
        <w:rPr>
          <w:rFonts w:ascii="Garamond" w:hAnsi="Garamond"/>
          <w:lang w:val="ro-RO"/>
        </w:rPr>
        <w:t xml:space="preserve"> - Gheorgheni</w:t>
      </w:r>
    </w:p>
    <w:p w:rsidR="009C7E23" w:rsidRPr="00847A54" w:rsidRDefault="009C7E23" w:rsidP="009C7E23">
      <w:pPr>
        <w:pStyle w:val="ListParagraph"/>
        <w:numPr>
          <w:ilvl w:val="0"/>
          <w:numId w:val="25"/>
        </w:numPr>
        <w:rPr>
          <w:rFonts w:ascii="Garamond" w:hAnsi="Garamond"/>
          <w:lang w:val="ro-RO"/>
        </w:rPr>
      </w:pPr>
      <w:r w:rsidRPr="00847A54">
        <w:rPr>
          <w:rFonts w:ascii="Garamond" w:hAnsi="Garamond"/>
          <w:lang w:val="ro-RO"/>
        </w:rPr>
        <w:t>Injectie de putere Ditrau (Jolotca)</w:t>
      </w:r>
    </w:p>
    <w:p w:rsidR="009C7E23" w:rsidRPr="00847A54" w:rsidRDefault="009C7E23" w:rsidP="009C7E23">
      <w:pPr>
        <w:pStyle w:val="ListParagraph"/>
        <w:numPr>
          <w:ilvl w:val="0"/>
          <w:numId w:val="25"/>
        </w:numPr>
        <w:rPr>
          <w:rFonts w:ascii="Garamond" w:hAnsi="Garamond"/>
          <w:lang w:val="ro-RO"/>
        </w:rPr>
      </w:pPr>
      <w:r w:rsidRPr="00847A54">
        <w:rPr>
          <w:rFonts w:ascii="Garamond" w:hAnsi="Garamond"/>
          <w:lang w:val="ro-RO"/>
        </w:rPr>
        <w:t>Injectie de putere zona Toplita (Zencani)</w:t>
      </w:r>
    </w:p>
    <w:p w:rsidR="009C7E23" w:rsidRPr="00847A54" w:rsidRDefault="009C7E23" w:rsidP="009C7E23">
      <w:pPr>
        <w:pStyle w:val="ListParagraph"/>
        <w:numPr>
          <w:ilvl w:val="0"/>
          <w:numId w:val="25"/>
        </w:numPr>
        <w:rPr>
          <w:rFonts w:ascii="Garamond" w:hAnsi="Garamond"/>
          <w:lang w:val="ro-RO"/>
        </w:rPr>
      </w:pPr>
      <w:r w:rsidRPr="00847A54">
        <w:rPr>
          <w:rFonts w:ascii="Garamond" w:hAnsi="Garamond"/>
          <w:lang w:val="ro-RO"/>
        </w:rPr>
        <w:t>Injectie de putere zona Praid – Corund (echiparea LEA 110 kV DC cu un circuit 20 kV)</w:t>
      </w:r>
    </w:p>
    <w:p w:rsidR="00C13713" w:rsidRPr="00847A54" w:rsidRDefault="00C13713" w:rsidP="009C7E23">
      <w:pPr>
        <w:pStyle w:val="ListParagraph"/>
        <w:numPr>
          <w:ilvl w:val="0"/>
          <w:numId w:val="25"/>
        </w:numPr>
        <w:rPr>
          <w:rFonts w:ascii="Garamond" w:hAnsi="Garamond"/>
          <w:lang w:val="ro-RO"/>
        </w:rPr>
      </w:pPr>
      <w:r w:rsidRPr="00847A54">
        <w:rPr>
          <w:rFonts w:ascii="Garamond" w:hAnsi="Garamond"/>
          <w:lang w:val="ro-RO"/>
        </w:rPr>
        <w:t>Injectie de putere comuna Bradesti</w:t>
      </w:r>
    </w:p>
    <w:p w:rsidR="00C13713" w:rsidRPr="00847A54" w:rsidRDefault="00C13713" w:rsidP="009C7E23">
      <w:pPr>
        <w:pStyle w:val="ListParagraph"/>
        <w:numPr>
          <w:ilvl w:val="0"/>
          <w:numId w:val="25"/>
        </w:numPr>
        <w:rPr>
          <w:rFonts w:ascii="Garamond" w:hAnsi="Garamond"/>
          <w:lang w:val="ro-RO"/>
        </w:rPr>
      </w:pPr>
      <w:r w:rsidRPr="00847A54">
        <w:rPr>
          <w:rFonts w:ascii="Garamond" w:hAnsi="Garamond"/>
          <w:lang w:val="ro-RO"/>
        </w:rPr>
        <w:t>Injectie de putere comuna Satu Mare</w:t>
      </w:r>
    </w:p>
    <w:p w:rsidR="00C13713" w:rsidRPr="00847A54" w:rsidRDefault="00C13713" w:rsidP="009C7E23">
      <w:pPr>
        <w:pStyle w:val="ListParagraph"/>
        <w:numPr>
          <w:ilvl w:val="0"/>
          <w:numId w:val="25"/>
        </w:numPr>
        <w:rPr>
          <w:rFonts w:ascii="Garamond" w:hAnsi="Garamond"/>
          <w:lang w:val="ro-RO"/>
        </w:rPr>
      </w:pPr>
      <w:r w:rsidRPr="00847A54">
        <w:rPr>
          <w:rFonts w:ascii="Garamond" w:hAnsi="Garamond"/>
          <w:lang w:val="ro-RO"/>
        </w:rPr>
        <w:t>Cresterea gradului de siguranta in alimentarea cu energie electrica a consumatorilor zona Praid, Corund, Varsag, MHC Zetea (legatura Gheorgheni - Zetea)</w:t>
      </w:r>
    </w:p>
    <w:p w:rsidR="00C13713" w:rsidRPr="00847A54" w:rsidRDefault="00C13713" w:rsidP="00C13713">
      <w:pPr>
        <w:ind w:left="360"/>
        <w:rPr>
          <w:rFonts w:ascii="Garamond" w:hAnsi="Garamond"/>
          <w:b/>
          <w:lang w:val="ro-RO"/>
        </w:rPr>
      </w:pPr>
    </w:p>
    <w:p w:rsidR="00C13713" w:rsidRPr="00847A54" w:rsidRDefault="00C13713" w:rsidP="00C13713">
      <w:pPr>
        <w:rPr>
          <w:rFonts w:ascii="Garamond" w:hAnsi="Garamond"/>
          <w:b/>
          <w:lang w:val="ro-RO"/>
        </w:rPr>
      </w:pPr>
      <w:r w:rsidRPr="00847A54">
        <w:rPr>
          <w:rFonts w:ascii="Garamond" w:hAnsi="Garamond"/>
          <w:b/>
          <w:lang w:val="ro-RO"/>
        </w:rPr>
        <w:t>In faza de licitatie avem urmatoarele lucrari in curs:</w:t>
      </w:r>
    </w:p>
    <w:p w:rsidR="00024212" w:rsidRPr="00847A54" w:rsidRDefault="00024212" w:rsidP="00024212">
      <w:pPr>
        <w:pStyle w:val="ListParagraph"/>
        <w:numPr>
          <w:ilvl w:val="0"/>
          <w:numId w:val="26"/>
        </w:numPr>
        <w:rPr>
          <w:rFonts w:ascii="Garamond" w:hAnsi="Garamond"/>
          <w:lang w:val="ro-RO"/>
        </w:rPr>
      </w:pPr>
      <w:r w:rsidRPr="00847A54">
        <w:rPr>
          <w:rFonts w:ascii="Garamond" w:hAnsi="Garamond"/>
          <w:lang w:val="ro-RO"/>
        </w:rPr>
        <w:t xml:space="preserve">Injectie de putere Tomesti </w:t>
      </w:r>
    </w:p>
    <w:p w:rsidR="00024212" w:rsidRDefault="00024212" w:rsidP="00024212">
      <w:pPr>
        <w:pStyle w:val="ListParagraph"/>
        <w:numPr>
          <w:ilvl w:val="0"/>
          <w:numId w:val="26"/>
        </w:numPr>
        <w:rPr>
          <w:rFonts w:ascii="Garamond" w:hAnsi="Garamond"/>
          <w:lang w:val="ro-RO"/>
        </w:rPr>
      </w:pPr>
      <w:r w:rsidRPr="00847A54">
        <w:rPr>
          <w:rFonts w:ascii="Garamond" w:hAnsi="Garamond"/>
          <w:lang w:val="ro-RO"/>
        </w:rPr>
        <w:t>Injectie de putere Bilbor – etapa 1</w:t>
      </w:r>
    </w:p>
    <w:p w:rsidR="00024212" w:rsidRPr="00847A54" w:rsidRDefault="00024212" w:rsidP="00024212">
      <w:pPr>
        <w:pStyle w:val="ListParagraph"/>
        <w:numPr>
          <w:ilvl w:val="0"/>
          <w:numId w:val="26"/>
        </w:numPr>
        <w:rPr>
          <w:rFonts w:ascii="Garamond" w:hAnsi="Garamond"/>
          <w:lang w:val="ro-RO"/>
        </w:rPr>
      </w:pPr>
      <w:r w:rsidRPr="00847A54">
        <w:rPr>
          <w:rFonts w:ascii="Garamond" w:hAnsi="Garamond"/>
          <w:lang w:val="ro-RO"/>
        </w:rPr>
        <w:t>Schimbare LEA 20 kV Cariera zona PTA 2 Chilieni</w:t>
      </w:r>
    </w:p>
    <w:p w:rsidR="00024212" w:rsidRPr="00847A54" w:rsidRDefault="00024212" w:rsidP="00024212">
      <w:pPr>
        <w:pStyle w:val="ListParagraph"/>
        <w:numPr>
          <w:ilvl w:val="0"/>
          <w:numId w:val="26"/>
        </w:numPr>
        <w:rPr>
          <w:rFonts w:ascii="Garamond" w:hAnsi="Garamond"/>
          <w:lang w:val="ro-RO"/>
        </w:rPr>
      </w:pPr>
      <w:r w:rsidRPr="00847A54">
        <w:rPr>
          <w:rFonts w:ascii="Garamond" w:hAnsi="Garamond"/>
          <w:lang w:val="ro-RO"/>
        </w:rPr>
        <w:t>Injectie de putere Szeltersz – zona strandului termal</w:t>
      </w:r>
    </w:p>
    <w:p w:rsidR="00024212" w:rsidRPr="00847A54" w:rsidRDefault="00024212" w:rsidP="00024212">
      <w:pPr>
        <w:pStyle w:val="ListParagraph"/>
        <w:numPr>
          <w:ilvl w:val="0"/>
          <w:numId w:val="26"/>
        </w:numPr>
        <w:rPr>
          <w:rFonts w:ascii="Garamond" w:hAnsi="Garamond"/>
          <w:lang w:val="ro-RO"/>
        </w:rPr>
      </w:pPr>
      <w:r w:rsidRPr="00847A54">
        <w:rPr>
          <w:rFonts w:ascii="Garamond" w:hAnsi="Garamond"/>
          <w:lang w:val="ro-RO"/>
        </w:rPr>
        <w:t>Injectie de putere Sumuleu (post de transformare in parcarea Hotel Park)</w:t>
      </w:r>
    </w:p>
    <w:p w:rsidR="00024212" w:rsidRPr="00847A54" w:rsidRDefault="00024212" w:rsidP="00024212">
      <w:pPr>
        <w:pStyle w:val="ListParagraph"/>
        <w:numPr>
          <w:ilvl w:val="0"/>
          <w:numId w:val="26"/>
        </w:numPr>
        <w:rPr>
          <w:rFonts w:ascii="Garamond" w:hAnsi="Garamond"/>
          <w:lang w:val="ro-RO"/>
        </w:rPr>
      </w:pPr>
      <w:r w:rsidRPr="00847A54">
        <w:rPr>
          <w:rFonts w:ascii="Garamond" w:hAnsi="Garamond"/>
          <w:lang w:val="ro-RO"/>
        </w:rPr>
        <w:t>Cresterea gradului de siguranta in alimentarea cu energie electrica a consumatorilor zona Praid, Corund, Varsag, MHC Zetea (legatura Gheorgheni - Zetea)</w:t>
      </w:r>
    </w:p>
    <w:p w:rsidR="00024212" w:rsidRPr="00024212" w:rsidRDefault="00024212" w:rsidP="00024212">
      <w:pPr>
        <w:ind w:left="360"/>
        <w:rPr>
          <w:rFonts w:ascii="Garamond" w:hAnsi="Garamond"/>
          <w:lang w:val="ro-RO"/>
        </w:rPr>
      </w:pPr>
    </w:p>
    <w:p w:rsidR="00C13713" w:rsidRPr="00847A54" w:rsidRDefault="00C13713" w:rsidP="00024212">
      <w:pPr>
        <w:pStyle w:val="ListParagraph"/>
        <w:rPr>
          <w:rFonts w:ascii="Garamond" w:hAnsi="Garamond"/>
          <w:lang w:val="ro-RO"/>
        </w:rPr>
      </w:pPr>
    </w:p>
    <w:p w:rsidR="00C13713" w:rsidRPr="00847A54" w:rsidRDefault="00C13713" w:rsidP="00C13713">
      <w:pPr>
        <w:rPr>
          <w:rFonts w:ascii="Garamond" w:hAnsi="Garamond"/>
          <w:b/>
          <w:lang w:val="ro-RO"/>
        </w:rPr>
      </w:pPr>
    </w:p>
    <w:p w:rsidR="00C13713" w:rsidRPr="00847A54" w:rsidRDefault="00C13713" w:rsidP="00C13713">
      <w:pPr>
        <w:rPr>
          <w:rFonts w:ascii="Garamond" w:hAnsi="Garamond"/>
          <w:b/>
          <w:lang w:val="ro-RO"/>
        </w:rPr>
      </w:pPr>
      <w:r w:rsidRPr="00847A54">
        <w:rPr>
          <w:rFonts w:ascii="Garamond" w:hAnsi="Garamond"/>
          <w:b/>
          <w:lang w:val="ro-RO"/>
        </w:rPr>
        <w:t>In faza de executie avem urmatoarele lucrari:</w:t>
      </w:r>
    </w:p>
    <w:p w:rsidR="00024212" w:rsidRPr="00847A54" w:rsidRDefault="00024212" w:rsidP="00024212">
      <w:pPr>
        <w:pStyle w:val="ListParagraph"/>
        <w:numPr>
          <w:ilvl w:val="0"/>
          <w:numId w:val="27"/>
        </w:numPr>
        <w:rPr>
          <w:rFonts w:ascii="Garamond" w:hAnsi="Garamond"/>
          <w:lang w:val="ro-RO"/>
        </w:rPr>
      </w:pPr>
      <w:r w:rsidRPr="00847A54">
        <w:rPr>
          <w:rFonts w:ascii="Garamond" w:hAnsi="Garamond"/>
          <w:lang w:val="ro-RO"/>
        </w:rPr>
        <w:t>Injectie de putere comuna Pauleni – Ciuc (Pauleni Ciuc, Soimeni, Delnita)</w:t>
      </w:r>
    </w:p>
    <w:p w:rsidR="000D2A7A" w:rsidRDefault="000D2A7A" w:rsidP="00C13713">
      <w:pPr>
        <w:pStyle w:val="ListParagraph"/>
        <w:numPr>
          <w:ilvl w:val="0"/>
          <w:numId w:val="27"/>
        </w:numPr>
        <w:rPr>
          <w:rFonts w:ascii="Garamond" w:hAnsi="Garamond"/>
          <w:lang w:val="ro-RO"/>
        </w:rPr>
      </w:pPr>
      <w:r w:rsidRPr="00847A54">
        <w:rPr>
          <w:rFonts w:ascii="Garamond" w:hAnsi="Garamond"/>
          <w:lang w:val="ro-RO"/>
        </w:rPr>
        <w:t>Schimbarea transformatoerelor de putere mai vechi de 30 ani in postur</w:t>
      </w:r>
      <w:r w:rsidR="00847A54" w:rsidRPr="00847A54">
        <w:rPr>
          <w:rFonts w:ascii="Garamond" w:hAnsi="Garamond"/>
          <w:lang w:val="ro-RO"/>
        </w:rPr>
        <w:t>ile</w:t>
      </w:r>
      <w:r w:rsidRPr="00847A54">
        <w:rPr>
          <w:rFonts w:ascii="Garamond" w:hAnsi="Garamond"/>
          <w:lang w:val="ro-RO"/>
        </w:rPr>
        <w:t xml:space="preserve"> de transformare zidite (250 buc)</w:t>
      </w:r>
    </w:p>
    <w:p w:rsidR="00024212" w:rsidRPr="00847A54" w:rsidRDefault="00024212" w:rsidP="00024212">
      <w:pPr>
        <w:pStyle w:val="ListParagraph"/>
        <w:numPr>
          <w:ilvl w:val="0"/>
          <w:numId w:val="27"/>
        </w:numPr>
        <w:rPr>
          <w:rFonts w:ascii="Garamond" w:hAnsi="Garamond"/>
          <w:lang w:val="ro-RO"/>
        </w:rPr>
      </w:pPr>
      <w:r w:rsidRPr="00847A54">
        <w:rPr>
          <w:rFonts w:ascii="Garamond" w:hAnsi="Garamond"/>
          <w:lang w:val="ro-RO"/>
        </w:rPr>
        <w:t>Injectie de putere si modernizare ors. Vlahita (str. Bradului, Turistilor)</w:t>
      </w:r>
    </w:p>
    <w:p w:rsidR="00024212" w:rsidRDefault="00024212" w:rsidP="00C13713">
      <w:pPr>
        <w:pStyle w:val="ListParagraph"/>
        <w:numPr>
          <w:ilvl w:val="0"/>
          <w:numId w:val="27"/>
        </w:numPr>
        <w:rPr>
          <w:rFonts w:ascii="Garamond" w:hAnsi="Garamond"/>
          <w:lang w:val="ro-RO"/>
        </w:rPr>
      </w:pPr>
      <w:r>
        <w:rPr>
          <w:rFonts w:ascii="Garamond" w:hAnsi="Garamond"/>
          <w:lang w:val="ro-RO"/>
        </w:rPr>
        <w:t>Modernizare CEL 110 kV statii aferente jud. HR – 27 buc intrerupatoare</w:t>
      </w:r>
    </w:p>
    <w:p w:rsidR="00024212" w:rsidRDefault="00024212" w:rsidP="00C13713">
      <w:pPr>
        <w:pStyle w:val="ListParagraph"/>
        <w:numPr>
          <w:ilvl w:val="0"/>
          <w:numId w:val="27"/>
        </w:numPr>
        <w:rPr>
          <w:rFonts w:ascii="Garamond" w:hAnsi="Garamond"/>
          <w:lang w:val="ro-RO"/>
        </w:rPr>
      </w:pPr>
      <w:r>
        <w:rPr>
          <w:rFonts w:ascii="Garamond" w:hAnsi="Garamond"/>
          <w:lang w:val="ro-RO"/>
        </w:rPr>
        <w:t>Inlocuire aparataj secundar Statia 110/27.5/20 kV Toplita – protectii digitale</w:t>
      </w:r>
    </w:p>
    <w:p w:rsidR="00024212" w:rsidRDefault="00024212" w:rsidP="00024212">
      <w:pPr>
        <w:pStyle w:val="ListParagraph"/>
        <w:numPr>
          <w:ilvl w:val="0"/>
          <w:numId w:val="27"/>
        </w:numPr>
        <w:rPr>
          <w:rFonts w:ascii="Garamond" w:hAnsi="Garamond"/>
          <w:lang w:val="ro-RO"/>
        </w:rPr>
      </w:pPr>
      <w:r>
        <w:rPr>
          <w:rFonts w:ascii="Garamond" w:hAnsi="Garamond"/>
          <w:lang w:val="ro-RO"/>
        </w:rPr>
        <w:t>Inlocuire aparataj secundar Statia 110/20 kV Odorheiu Secuiesc – protectii digitale</w:t>
      </w:r>
    </w:p>
    <w:p w:rsidR="00024212" w:rsidRPr="00847A54" w:rsidRDefault="00024212" w:rsidP="00024212">
      <w:pPr>
        <w:pStyle w:val="ListParagraph"/>
        <w:rPr>
          <w:rFonts w:ascii="Garamond" w:hAnsi="Garamond"/>
          <w:lang w:val="ro-RO"/>
        </w:rPr>
      </w:pPr>
    </w:p>
    <w:p w:rsidR="00AF09C4" w:rsidRPr="00847A54" w:rsidRDefault="00AF09C4" w:rsidP="00AF09C4">
      <w:pPr>
        <w:ind w:left="360"/>
        <w:rPr>
          <w:rFonts w:ascii="Garamond" w:hAnsi="Garamond"/>
          <w:lang w:val="ro-RO"/>
        </w:rPr>
      </w:pPr>
    </w:p>
    <w:p w:rsidR="00AF09C4" w:rsidRPr="00847A54" w:rsidRDefault="00AF09C4" w:rsidP="00AF09C4">
      <w:pPr>
        <w:ind w:left="360"/>
        <w:rPr>
          <w:rFonts w:ascii="Garamond" w:hAnsi="Garamond"/>
          <w:lang w:val="ro-RO"/>
        </w:rPr>
      </w:pPr>
    </w:p>
    <w:p w:rsidR="00AF09C4" w:rsidRPr="00847A54" w:rsidRDefault="00AF09C4" w:rsidP="00AF09C4">
      <w:pPr>
        <w:ind w:left="360"/>
        <w:rPr>
          <w:rFonts w:ascii="Garamond" w:hAnsi="Garamond"/>
          <w:lang w:val="ro-RO"/>
        </w:rPr>
      </w:pPr>
    </w:p>
    <w:p w:rsidR="00AF09C4" w:rsidRPr="00847A54" w:rsidRDefault="00AF09C4" w:rsidP="00AF09C4">
      <w:pPr>
        <w:rPr>
          <w:rFonts w:ascii="Garamond" w:hAnsi="Garamond"/>
          <w:b/>
          <w:lang w:val="ro-RO"/>
        </w:rPr>
      </w:pPr>
      <w:r w:rsidRPr="00847A54">
        <w:rPr>
          <w:rFonts w:ascii="Garamond" w:hAnsi="Garamond"/>
          <w:b/>
          <w:lang w:val="ro-RO"/>
        </w:rPr>
        <w:t>2. Informatii utile privind modificarile legislative in domeniu – distributie energie electrica</w:t>
      </w:r>
    </w:p>
    <w:p w:rsidR="00AF09C4" w:rsidRPr="00847A54" w:rsidRDefault="00AF09C4" w:rsidP="00AF09C4">
      <w:pPr>
        <w:ind w:left="360"/>
        <w:rPr>
          <w:rFonts w:ascii="Garamond" w:hAnsi="Garamond"/>
          <w:lang w:val="ro-RO"/>
        </w:rPr>
      </w:pPr>
    </w:p>
    <w:p w:rsidR="00AF09C4" w:rsidRPr="00847A54" w:rsidRDefault="009060D2" w:rsidP="00AF09C4">
      <w:pPr>
        <w:ind w:left="360"/>
        <w:rPr>
          <w:rFonts w:ascii="Garamond" w:hAnsi="Garamond"/>
          <w:lang w:val="ro-RO"/>
        </w:rPr>
      </w:pPr>
      <w:r>
        <w:rPr>
          <w:rFonts w:ascii="Garamond" w:hAnsi="Garamond"/>
          <w:lang w:val="ro-RO"/>
        </w:rPr>
        <w:t xml:space="preserve">A - </w:t>
      </w:r>
      <w:r w:rsidR="00AF09C4" w:rsidRPr="00847A54">
        <w:rPr>
          <w:rFonts w:ascii="Garamond" w:hAnsi="Garamond"/>
          <w:lang w:val="ro-RO"/>
        </w:rPr>
        <w:t>Ord. 75/ 2013 – ANRE</w:t>
      </w:r>
      <w:r w:rsidR="00227DBC" w:rsidRPr="00847A54">
        <w:rPr>
          <w:rFonts w:ascii="Garamond" w:hAnsi="Garamond"/>
          <w:lang w:val="ro-RO"/>
        </w:rPr>
        <w:t xml:space="preserve"> – Extinderi de retele de distributie</w:t>
      </w:r>
    </w:p>
    <w:p w:rsidR="00227DBC" w:rsidRPr="00847A54" w:rsidRDefault="009060D2" w:rsidP="00AF09C4">
      <w:pPr>
        <w:ind w:left="360"/>
        <w:rPr>
          <w:rFonts w:ascii="Garamond" w:hAnsi="Garamond"/>
          <w:lang w:val="ro-RO"/>
        </w:rPr>
      </w:pPr>
      <w:r>
        <w:rPr>
          <w:rFonts w:ascii="Garamond" w:hAnsi="Garamond"/>
          <w:lang w:val="ro-RO"/>
        </w:rPr>
        <w:t xml:space="preserve">B - </w:t>
      </w:r>
      <w:r w:rsidR="00227DBC" w:rsidRPr="00847A54">
        <w:rPr>
          <w:rFonts w:ascii="Garamond" w:hAnsi="Garamond"/>
          <w:lang w:val="ro-RO"/>
        </w:rPr>
        <w:t>Ord 102/ 2015 – ANRE – Stabilirea solutiei de racordare</w:t>
      </w:r>
    </w:p>
    <w:p w:rsidR="00227DBC" w:rsidRPr="00847A54" w:rsidRDefault="009060D2" w:rsidP="00AF09C4">
      <w:pPr>
        <w:ind w:left="360"/>
        <w:rPr>
          <w:rFonts w:ascii="Garamond" w:hAnsi="Garamond"/>
          <w:lang w:val="ro-RO"/>
        </w:rPr>
      </w:pPr>
      <w:r>
        <w:rPr>
          <w:rFonts w:ascii="Garamond" w:hAnsi="Garamond"/>
          <w:lang w:val="ro-RO"/>
        </w:rPr>
        <w:t xml:space="preserve">C - </w:t>
      </w:r>
      <w:r w:rsidR="00227DBC" w:rsidRPr="00847A54">
        <w:rPr>
          <w:rFonts w:ascii="Garamond" w:hAnsi="Garamond"/>
          <w:lang w:val="ro-RO"/>
        </w:rPr>
        <w:t>Ord. 180/2015 – ANRE – Metode de stabilire compensatii</w:t>
      </w:r>
    </w:p>
    <w:p w:rsidR="008C7549" w:rsidRPr="00847A54" w:rsidRDefault="009060D2" w:rsidP="00AF09C4">
      <w:pPr>
        <w:ind w:left="360"/>
        <w:rPr>
          <w:rFonts w:ascii="Garamond" w:hAnsi="Garamond"/>
          <w:lang w:val="ro-RO"/>
        </w:rPr>
      </w:pPr>
      <w:r>
        <w:rPr>
          <w:rFonts w:ascii="Garamond" w:hAnsi="Garamond"/>
          <w:lang w:val="ro-RO"/>
        </w:rPr>
        <w:t xml:space="preserve">D - </w:t>
      </w:r>
      <w:r w:rsidR="008C7549" w:rsidRPr="00847A54">
        <w:rPr>
          <w:rFonts w:ascii="Garamond" w:hAnsi="Garamond"/>
          <w:lang w:val="ro-RO"/>
        </w:rPr>
        <w:t>Ord. 8/2016 – ANRE – Elaborare si aprobare a programelor de investitii ale OD</w:t>
      </w:r>
    </w:p>
    <w:p w:rsidR="008C7549" w:rsidRPr="00847A54" w:rsidRDefault="009060D2" w:rsidP="00AF09C4">
      <w:pPr>
        <w:ind w:left="360"/>
        <w:rPr>
          <w:rFonts w:ascii="Garamond" w:hAnsi="Garamond"/>
          <w:lang w:val="ro-RO"/>
        </w:rPr>
      </w:pPr>
      <w:r>
        <w:rPr>
          <w:rFonts w:ascii="Garamond" w:hAnsi="Garamond"/>
          <w:lang w:val="ro-RO"/>
        </w:rPr>
        <w:t xml:space="preserve">E - </w:t>
      </w:r>
      <w:r w:rsidR="008C7549" w:rsidRPr="00847A54">
        <w:rPr>
          <w:rFonts w:ascii="Garamond" w:hAnsi="Garamond"/>
          <w:lang w:val="ro-RO"/>
        </w:rPr>
        <w:t>Ord. 11/2016 – ANRE – Standard de performanta</w:t>
      </w:r>
    </w:p>
    <w:p w:rsidR="00227DBC" w:rsidRPr="00847A54" w:rsidRDefault="009060D2" w:rsidP="00AF09C4">
      <w:pPr>
        <w:ind w:left="360"/>
        <w:rPr>
          <w:rFonts w:ascii="Garamond" w:hAnsi="Garamond"/>
          <w:lang w:val="ro-RO"/>
        </w:rPr>
      </w:pPr>
      <w:r>
        <w:rPr>
          <w:rFonts w:ascii="Garamond" w:hAnsi="Garamond"/>
          <w:lang w:val="ro-RO"/>
        </w:rPr>
        <w:t xml:space="preserve">F - </w:t>
      </w:r>
      <w:r w:rsidR="00227DBC" w:rsidRPr="00847A54">
        <w:rPr>
          <w:rFonts w:ascii="Garamond" w:hAnsi="Garamond"/>
          <w:lang w:val="ro-RO"/>
        </w:rPr>
        <w:t>Ord. 25/2016 – ANRE – Emitere avize de amplasament</w:t>
      </w:r>
    </w:p>
    <w:p w:rsidR="00AF09C4" w:rsidRPr="009060D2" w:rsidRDefault="009060D2" w:rsidP="009060D2">
      <w:pPr>
        <w:ind w:left="360"/>
        <w:rPr>
          <w:rFonts w:ascii="Garamond" w:hAnsi="Garamond"/>
          <w:lang w:val="ro-RO"/>
        </w:rPr>
      </w:pPr>
      <w:r w:rsidRPr="009060D2">
        <w:rPr>
          <w:rFonts w:ascii="Garamond" w:hAnsi="Garamond"/>
          <w:bCs/>
          <w:lang w:val="ro-RO" w:eastAsia="ro-RO"/>
        </w:rPr>
        <w:t>G – Problematica „prosumatorului”</w:t>
      </w:r>
    </w:p>
    <w:p w:rsidR="00956F5F" w:rsidRPr="00847A54" w:rsidRDefault="00956F5F" w:rsidP="00956F5F">
      <w:pPr>
        <w:ind w:left="360"/>
        <w:jc w:val="center"/>
        <w:rPr>
          <w:rFonts w:ascii="Garamond" w:hAnsi="Garamond"/>
          <w:lang w:val="ro-RO"/>
        </w:rPr>
      </w:pPr>
    </w:p>
    <w:p w:rsidR="008C7549" w:rsidRPr="00847A54" w:rsidRDefault="008C7549" w:rsidP="00956F5F">
      <w:pPr>
        <w:ind w:left="360"/>
        <w:jc w:val="center"/>
        <w:rPr>
          <w:rFonts w:ascii="Garamond" w:hAnsi="Garamond"/>
          <w:lang w:val="ro-RO"/>
        </w:rPr>
      </w:pPr>
      <w:r w:rsidRPr="00847A54">
        <w:rPr>
          <w:rFonts w:ascii="Garamond" w:hAnsi="Garamond"/>
          <w:lang w:val="ro-RO"/>
        </w:rPr>
        <w:t>Noutati legislative</w:t>
      </w:r>
      <w:r w:rsidR="00956F5F" w:rsidRPr="00847A54">
        <w:rPr>
          <w:rFonts w:ascii="Garamond" w:hAnsi="Garamond"/>
          <w:lang w:val="ro-RO"/>
        </w:rPr>
        <w:t xml:space="preserve"> – caracter general</w:t>
      </w:r>
    </w:p>
    <w:p w:rsidR="00956F5F" w:rsidRPr="00847A54" w:rsidRDefault="00956F5F" w:rsidP="00AF09C4">
      <w:pPr>
        <w:ind w:left="360"/>
        <w:rPr>
          <w:rFonts w:ascii="Garamond" w:hAnsi="Garamond"/>
          <w:lang w:val="ro-RO"/>
        </w:rPr>
      </w:pPr>
    </w:p>
    <w:p w:rsidR="00956F5F" w:rsidRPr="00847A54" w:rsidRDefault="00956F5F" w:rsidP="00956F5F">
      <w:pPr>
        <w:pStyle w:val="ListParagraph"/>
        <w:numPr>
          <w:ilvl w:val="0"/>
          <w:numId w:val="41"/>
        </w:numPr>
        <w:rPr>
          <w:rFonts w:ascii="Garamond" w:hAnsi="Garamond"/>
          <w:lang w:val="ro-RO"/>
        </w:rPr>
      </w:pPr>
      <w:r w:rsidRPr="00847A54">
        <w:rPr>
          <w:rFonts w:ascii="Garamond" w:hAnsi="Garamond"/>
          <w:lang w:val="ro-RO"/>
        </w:rPr>
        <w:t xml:space="preserve">ORD 75/2013 – </w:t>
      </w:r>
      <w:r w:rsidRPr="00847A54">
        <w:rPr>
          <w:rFonts w:ascii="Garamond" w:hAnsi="Garamond" w:cs="Courier New"/>
          <w:b/>
          <w:color w:val="000000"/>
          <w:lang w:val="ro-RO" w:eastAsia="ro-RO"/>
        </w:rPr>
        <w:t>Evaluarea conditiilor de finantare a investitiilor se vor determina de operatorul de distributie</w:t>
      </w:r>
      <w:r w:rsidRPr="00847A54">
        <w:rPr>
          <w:rFonts w:ascii="Garamond" w:hAnsi="Garamond" w:cs="Courier New"/>
          <w:color w:val="000000"/>
          <w:lang w:val="ro-RO" w:eastAsia="ro-RO"/>
        </w:rPr>
        <w:t xml:space="preserve"> (OD) </w:t>
      </w:r>
      <w:r w:rsidRPr="00847A54">
        <w:rPr>
          <w:rFonts w:ascii="Garamond" w:hAnsi="Garamond" w:cs="Courier New"/>
          <w:b/>
          <w:color w:val="000000"/>
          <w:lang w:val="ro-RO" w:eastAsia="ro-RO"/>
        </w:rPr>
        <w:t>pe baza unui studiu de fezabilitate</w:t>
      </w:r>
    </w:p>
    <w:p w:rsidR="00956F5F" w:rsidRPr="00847A54" w:rsidRDefault="00956F5F" w:rsidP="00AF09C4">
      <w:pPr>
        <w:ind w:left="360"/>
        <w:rPr>
          <w:rFonts w:ascii="Garamond" w:hAnsi="Garamond"/>
          <w:lang w:val="ro-RO"/>
        </w:rPr>
      </w:pPr>
    </w:p>
    <w:p w:rsidR="00956F5F" w:rsidRPr="00847A54" w:rsidRDefault="00956F5F" w:rsidP="00956F5F">
      <w:pPr>
        <w:jc w:val="both"/>
        <w:rPr>
          <w:rFonts w:ascii="Garamond" w:hAnsi="Garamond" w:cs="Courier New"/>
          <w:color w:val="000000"/>
          <w:lang w:val="ro-RO" w:eastAsia="ro-RO"/>
        </w:rPr>
      </w:pPr>
      <w:r w:rsidRPr="00847A54">
        <w:rPr>
          <w:rFonts w:ascii="Garamond" w:hAnsi="Garamond" w:cs="Courier New"/>
          <w:color w:val="000000"/>
          <w:lang w:val="ro-RO" w:eastAsia="ro-RO"/>
        </w:rPr>
        <w:t xml:space="preserve">In conformitate cu prevederile art. 51 din legea energiei electrice si a gezelor naturale nr. 123/2012 la solicitarea autoritatilor publice locale sau centrale, realizate in baza planurilor de dezvoltare regionala si de urbanism – operatorul de distributie </w:t>
      </w:r>
      <w:r w:rsidRPr="00847A54">
        <w:rPr>
          <w:rFonts w:ascii="Garamond" w:hAnsi="Garamond" w:cs="Courier New"/>
          <w:b/>
          <w:color w:val="000000"/>
          <w:lang w:val="ro-RO" w:eastAsia="ro-RO"/>
        </w:rPr>
        <w:t>este obligat</w:t>
      </w:r>
      <w:r w:rsidRPr="00847A54">
        <w:rPr>
          <w:rFonts w:ascii="Garamond" w:hAnsi="Garamond" w:cs="Courier New"/>
          <w:color w:val="000000"/>
          <w:lang w:val="ro-RO" w:eastAsia="ro-RO"/>
        </w:rPr>
        <w:t xml:space="preserve"> sa asigure dezvoltarea si finantarea retelei de distributie pentru electrificarea localitatilor ori pentru extinderea retelelor de distributie – in zona acoperita de licenta sa.</w:t>
      </w:r>
    </w:p>
    <w:p w:rsidR="00956F5F" w:rsidRPr="00847A54" w:rsidRDefault="00956F5F" w:rsidP="00956F5F">
      <w:pPr>
        <w:jc w:val="both"/>
        <w:rPr>
          <w:rFonts w:ascii="Garamond" w:hAnsi="Garamond" w:cs="Courier New"/>
          <w:color w:val="000000"/>
          <w:lang w:val="ro-RO" w:eastAsia="ro-RO"/>
        </w:rPr>
      </w:pPr>
      <w:r w:rsidRPr="00847A54">
        <w:rPr>
          <w:rFonts w:ascii="Garamond" w:hAnsi="Garamond" w:cs="Courier New"/>
          <w:color w:val="000000"/>
          <w:lang w:val="ro-RO" w:eastAsia="ro-RO"/>
        </w:rPr>
        <w:t>In cazul in care realizarea acestor  investitii nu este justificata economic pentru operatorul de distributie concesionar, acestea pot fi finantate prin coparticiparea autoritatilor publice (AP)</w:t>
      </w:r>
    </w:p>
    <w:p w:rsidR="00956F5F" w:rsidRPr="00847A54" w:rsidRDefault="00956F5F" w:rsidP="00956F5F">
      <w:pPr>
        <w:jc w:val="both"/>
        <w:rPr>
          <w:rFonts w:ascii="Garamond" w:hAnsi="Garamond" w:cs="Courier New"/>
          <w:color w:val="000000"/>
          <w:lang w:val="ro-RO" w:eastAsia="ro-RO"/>
        </w:rPr>
      </w:pPr>
      <w:r w:rsidRPr="00847A54">
        <w:rPr>
          <w:rFonts w:ascii="Garamond" w:hAnsi="Garamond" w:cs="Courier New"/>
          <w:b/>
          <w:color w:val="000000"/>
          <w:lang w:val="ro-RO" w:eastAsia="ro-RO"/>
        </w:rPr>
        <w:t>Evaluarea conditiilor de finantare a investitiilor se vor determina de operatorul de distributie</w:t>
      </w:r>
      <w:r w:rsidRPr="00847A54">
        <w:rPr>
          <w:rFonts w:ascii="Garamond" w:hAnsi="Garamond" w:cs="Courier New"/>
          <w:color w:val="000000"/>
          <w:lang w:val="ro-RO" w:eastAsia="ro-RO"/>
        </w:rPr>
        <w:t xml:space="preserve"> (OD) </w:t>
      </w:r>
      <w:r w:rsidRPr="00847A54">
        <w:rPr>
          <w:rFonts w:ascii="Garamond" w:hAnsi="Garamond" w:cs="Courier New"/>
          <w:b/>
          <w:color w:val="000000"/>
          <w:lang w:val="ro-RO" w:eastAsia="ro-RO"/>
        </w:rPr>
        <w:t>pe baza unui studiu de fezabilitate</w:t>
      </w:r>
      <w:r w:rsidRPr="00847A54">
        <w:rPr>
          <w:rFonts w:ascii="Garamond" w:hAnsi="Garamond" w:cs="Courier New"/>
          <w:color w:val="000000"/>
          <w:lang w:val="ro-RO" w:eastAsia="ro-RO"/>
        </w:rPr>
        <w:t>, conform Ordin ANRE nr. 75 / 2013.</w:t>
      </w:r>
    </w:p>
    <w:p w:rsidR="00956F5F" w:rsidRPr="00847A54" w:rsidRDefault="00956F5F" w:rsidP="00956F5F">
      <w:pPr>
        <w:jc w:val="both"/>
        <w:rPr>
          <w:rFonts w:ascii="Garamond" w:hAnsi="Garamond" w:cs="Courier New"/>
          <w:color w:val="000000"/>
          <w:lang w:val="ro-RO"/>
        </w:rPr>
      </w:pPr>
      <w:r w:rsidRPr="00847A54">
        <w:rPr>
          <w:rFonts w:ascii="Garamond" w:hAnsi="Garamond" w:cs="Courier New"/>
          <w:color w:val="000000"/>
          <w:lang w:val="ro-RO"/>
        </w:rPr>
        <w:t xml:space="preserve">Reteaua electrica de distributie prevazuta anterior nu cuprinde instalatiile de racordare individuale pentru fiecare locuinta. Dupa punerea in functiune a retelei electrice de distributie, </w:t>
      </w:r>
      <w:r w:rsidRPr="00847A54">
        <w:rPr>
          <w:rFonts w:ascii="Garamond" w:hAnsi="Garamond" w:cs="Courier New"/>
          <w:b/>
          <w:color w:val="000000"/>
          <w:lang w:val="ro-RO"/>
        </w:rPr>
        <w:t>racordarea instalatiilor utilizatorilor</w:t>
      </w:r>
      <w:r w:rsidRPr="00847A54">
        <w:rPr>
          <w:rFonts w:ascii="Garamond" w:hAnsi="Garamond" w:cs="Courier New"/>
          <w:color w:val="000000"/>
          <w:lang w:val="ro-RO"/>
        </w:rPr>
        <w:t xml:space="preserve"> la respectiva retea </w:t>
      </w:r>
      <w:r w:rsidRPr="00847A54">
        <w:rPr>
          <w:rFonts w:ascii="Garamond" w:hAnsi="Garamond" w:cs="Courier New"/>
          <w:b/>
          <w:color w:val="000000"/>
          <w:lang w:val="ro-RO"/>
        </w:rPr>
        <w:t>se face in conformitate</w:t>
      </w:r>
      <w:r w:rsidRPr="00847A54">
        <w:rPr>
          <w:rFonts w:ascii="Garamond" w:hAnsi="Garamond" w:cs="Courier New"/>
          <w:color w:val="000000"/>
          <w:lang w:val="ro-RO"/>
        </w:rPr>
        <w:t xml:space="preserve"> cu prevederile reglementarilor in vigoare – </w:t>
      </w:r>
      <w:r w:rsidRPr="00847A54">
        <w:rPr>
          <w:rFonts w:ascii="Garamond" w:hAnsi="Garamond" w:cs="Courier New"/>
          <w:b/>
          <w:color w:val="000000"/>
          <w:lang w:val="ro-RO"/>
        </w:rPr>
        <w:t>Ordin ANRE nr 59/2013</w:t>
      </w:r>
      <w:r w:rsidRPr="00847A54">
        <w:rPr>
          <w:rFonts w:ascii="Garamond" w:hAnsi="Garamond" w:cs="Courier New"/>
          <w:color w:val="000000"/>
          <w:lang w:val="ro-RO"/>
        </w:rPr>
        <w:t>.</w:t>
      </w:r>
    </w:p>
    <w:p w:rsidR="00956F5F" w:rsidRPr="00847A54" w:rsidRDefault="00956F5F" w:rsidP="00956F5F">
      <w:pPr>
        <w:jc w:val="both"/>
        <w:rPr>
          <w:rFonts w:ascii="Garamond" w:hAnsi="Garamond" w:cs="Courier New"/>
          <w:color w:val="000000"/>
          <w:lang w:val="ro-RO"/>
        </w:rPr>
      </w:pPr>
      <w:r w:rsidRPr="00847A54">
        <w:rPr>
          <w:rFonts w:ascii="Garamond" w:hAnsi="Garamond" w:cs="Courier New"/>
          <w:color w:val="000000"/>
          <w:lang w:val="ro-RO"/>
        </w:rPr>
        <w:t>Metodologia inclusa in Ord. ANRE 75/2013 se aplica de:</w:t>
      </w:r>
    </w:p>
    <w:p w:rsidR="00956F5F" w:rsidRPr="00847A54" w:rsidRDefault="00956F5F" w:rsidP="00956F5F">
      <w:pPr>
        <w:pStyle w:val="ListParagraph"/>
        <w:numPr>
          <w:ilvl w:val="0"/>
          <w:numId w:val="28"/>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AUTORITATI PUBLICE</w:t>
      </w:r>
    </w:p>
    <w:p w:rsidR="00956F5F" w:rsidRPr="00847A54" w:rsidRDefault="00956F5F" w:rsidP="00956F5F">
      <w:pPr>
        <w:pStyle w:val="ListParagraph"/>
        <w:jc w:val="both"/>
        <w:rPr>
          <w:rFonts w:ascii="Garamond" w:hAnsi="Garamond" w:cs="Courier New"/>
          <w:color w:val="000000"/>
          <w:lang w:val="ro-RO" w:eastAsia="ro-RO"/>
        </w:rPr>
      </w:pPr>
    </w:p>
    <w:p w:rsidR="00956F5F" w:rsidRPr="00847A54" w:rsidRDefault="00956F5F" w:rsidP="00956F5F">
      <w:pPr>
        <w:pStyle w:val="ListParagraph"/>
        <w:numPr>
          <w:ilvl w:val="0"/>
          <w:numId w:val="29"/>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Formularea solicitarilor pentru electrificarea localitatilor ori pentru extinderea retelelor de distributie in baza planurilor de dezvoltare si urbanism</w:t>
      </w:r>
    </w:p>
    <w:p w:rsidR="00956F5F" w:rsidRPr="00847A54" w:rsidRDefault="00956F5F" w:rsidP="00956F5F">
      <w:pPr>
        <w:pStyle w:val="ListParagraph"/>
        <w:numPr>
          <w:ilvl w:val="0"/>
          <w:numId w:val="29"/>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Cofinantarea sau finantarea lucrarilor de investitii – rezultate cu urmare a solicitarilor AP</w:t>
      </w:r>
    </w:p>
    <w:p w:rsidR="00956F5F" w:rsidRPr="00847A54" w:rsidRDefault="00956F5F" w:rsidP="00956F5F">
      <w:pPr>
        <w:pStyle w:val="ListParagraph"/>
        <w:numPr>
          <w:ilvl w:val="0"/>
          <w:numId w:val="29"/>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Realizarea retelelor respective</w:t>
      </w:r>
    </w:p>
    <w:p w:rsidR="00956F5F" w:rsidRPr="00847A54" w:rsidRDefault="00956F5F" w:rsidP="00956F5F">
      <w:pPr>
        <w:pStyle w:val="ListParagraph"/>
        <w:ind w:left="1776"/>
        <w:jc w:val="both"/>
        <w:rPr>
          <w:rFonts w:ascii="Garamond" w:hAnsi="Garamond" w:cs="Courier New"/>
          <w:color w:val="000000"/>
          <w:lang w:val="ro-RO" w:eastAsia="ro-RO"/>
        </w:rPr>
      </w:pPr>
    </w:p>
    <w:p w:rsidR="00956F5F" w:rsidRPr="00847A54" w:rsidRDefault="00956F5F" w:rsidP="00956F5F">
      <w:pPr>
        <w:pStyle w:val="ListParagraph"/>
        <w:numPr>
          <w:ilvl w:val="0"/>
          <w:numId w:val="28"/>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OPERATOR DE DISTRIBUTIE</w:t>
      </w:r>
    </w:p>
    <w:p w:rsidR="00956F5F" w:rsidRPr="00847A54" w:rsidRDefault="00956F5F" w:rsidP="00956F5F">
      <w:pPr>
        <w:pStyle w:val="ListParagraph"/>
        <w:jc w:val="both"/>
        <w:rPr>
          <w:rFonts w:ascii="Garamond" w:hAnsi="Garamond" w:cs="Courier New"/>
          <w:color w:val="000000"/>
          <w:lang w:val="ro-RO" w:eastAsia="ro-RO"/>
        </w:rPr>
      </w:pPr>
    </w:p>
    <w:p w:rsidR="00956F5F" w:rsidRPr="00847A54" w:rsidRDefault="00956F5F" w:rsidP="00956F5F">
      <w:pPr>
        <w:pStyle w:val="ListParagraph"/>
        <w:numPr>
          <w:ilvl w:val="0"/>
          <w:numId w:val="30"/>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Analiza si solutionarea cererilor privind electrificarea sau extinderea retelei electrice de distributie</w:t>
      </w:r>
    </w:p>
    <w:p w:rsidR="00956F5F" w:rsidRPr="00847A54" w:rsidRDefault="00956F5F" w:rsidP="00956F5F">
      <w:pPr>
        <w:pStyle w:val="ListParagraph"/>
        <w:numPr>
          <w:ilvl w:val="0"/>
          <w:numId w:val="30"/>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Evaluarea conditiilor de finantare a investitiilor in cadrul SF intocmit</w:t>
      </w:r>
    </w:p>
    <w:p w:rsidR="00956F5F" w:rsidRPr="00847A54" w:rsidRDefault="00956F5F" w:rsidP="00956F5F">
      <w:pPr>
        <w:pStyle w:val="ListParagraph"/>
        <w:numPr>
          <w:ilvl w:val="0"/>
          <w:numId w:val="30"/>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Finantarea sau cofinantarea lucrarilor de investitii</w:t>
      </w:r>
    </w:p>
    <w:p w:rsidR="00956F5F" w:rsidRPr="00847A54" w:rsidRDefault="00956F5F" w:rsidP="00956F5F">
      <w:pPr>
        <w:pStyle w:val="ListParagraph"/>
        <w:numPr>
          <w:ilvl w:val="0"/>
          <w:numId w:val="30"/>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Informare ANRE</w:t>
      </w:r>
    </w:p>
    <w:p w:rsidR="00956F5F" w:rsidRPr="00847A54" w:rsidRDefault="00956F5F" w:rsidP="00956F5F">
      <w:pPr>
        <w:pStyle w:val="ListParagraph"/>
        <w:numPr>
          <w:ilvl w:val="0"/>
          <w:numId w:val="30"/>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 xml:space="preserve">Realizarea, operarea si intretinerea retelelor electrice </w:t>
      </w:r>
    </w:p>
    <w:p w:rsidR="00956F5F" w:rsidRPr="00847A54" w:rsidRDefault="00956F5F" w:rsidP="00956F5F">
      <w:pPr>
        <w:jc w:val="both"/>
        <w:rPr>
          <w:rFonts w:ascii="Garamond" w:hAnsi="Garamond" w:cs="Courier New"/>
          <w:color w:val="000000"/>
          <w:lang w:val="ro-RO" w:eastAsia="ro-RO"/>
        </w:rPr>
      </w:pPr>
      <w:r w:rsidRPr="00847A54">
        <w:rPr>
          <w:rFonts w:ascii="Garamond" w:hAnsi="Garamond" w:cs="Courier New"/>
          <w:color w:val="000000"/>
          <w:lang w:val="ro-RO" w:eastAsia="ro-RO"/>
        </w:rPr>
        <w:t>Etapele procesului de evaluare a conditiilor de finantare a lucrarilor de electrificare a localitatilor sau extindere a retelei electrice de distributie sunt:</w:t>
      </w:r>
    </w:p>
    <w:p w:rsidR="00956F5F" w:rsidRPr="00847A54" w:rsidRDefault="00956F5F" w:rsidP="00956F5F">
      <w:pPr>
        <w:pStyle w:val="ListParagraph"/>
        <w:numPr>
          <w:ilvl w:val="0"/>
          <w:numId w:val="31"/>
        </w:numPr>
        <w:spacing w:after="200" w:line="360" w:lineRule="auto"/>
        <w:jc w:val="both"/>
        <w:rPr>
          <w:rFonts w:ascii="Garamond" w:hAnsi="Garamond" w:cs="Courier New"/>
          <w:color w:val="000000"/>
          <w:lang w:val="ro-RO" w:eastAsia="ro-RO"/>
        </w:rPr>
      </w:pPr>
      <w:r w:rsidRPr="00847A54">
        <w:rPr>
          <w:rFonts w:ascii="Garamond" w:hAnsi="Garamond" w:cs="Courier New"/>
          <w:color w:val="000000"/>
          <w:lang w:val="ro-RO" w:eastAsia="ro-RO"/>
        </w:rPr>
        <w:t>Depunerea cererii de catre AP si a documentatiei aferente</w:t>
      </w:r>
    </w:p>
    <w:p w:rsidR="00956F5F" w:rsidRPr="00847A54" w:rsidRDefault="00956F5F" w:rsidP="00956F5F">
      <w:pPr>
        <w:pStyle w:val="ListParagraph"/>
        <w:numPr>
          <w:ilvl w:val="0"/>
          <w:numId w:val="31"/>
        </w:numPr>
        <w:spacing w:after="200" w:line="360" w:lineRule="auto"/>
        <w:jc w:val="both"/>
        <w:rPr>
          <w:rFonts w:ascii="Garamond" w:hAnsi="Garamond" w:cs="Courier New"/>
          <w:color w:val="000000"/>
          <w:lang w:val="ro-RO" w:eastAsia="ro-RO"/>
        </w:rPr>
      </w:pPr>
      <w:r w:rsidRPr="00847A54">
        <w:rPr>
          <w:rFonts w:ascii="Garamond" w:hAnsi="Garamond" w:cs="Courier New"/>
          <w:color w:val="000000"/>
          <w:lang w:val="ro-RO" w:eastAsia="ro-RO"/>
        </w:rPr>
        <w:t>Intocmirea studiului de fezabilitate de catre OD si evaluarea lucrarilor de investitii dpdv. al eficientei economice – in termen de 60 zile – insotita de documentatia completa</w:t>
      </w:r>
    </w:p>
    <w:p w:rsidR="00956F5F" w:rsidRPr="00847A54" w:rsidRDefault="00956F5F" w:rsidP="00956F5F">
      <w:pPr>
        <w:pStyle w:val="ListParagraph"/>
        <w:numPr>
          <w:ilvl w:val="0"/>
          <w:numId w:val="31"/>
        </w:numPr>
        <w:spacing w:after="200" w:line="360" w:lineRule="auto"/>
        <w:jc w:val="both"/>
        <w:rPr>
          <w:rFonts w:ascii="Garamond" w:hAnsi="Garamond" w:cs="Courier New"/>
          <w:color w:val="000000"/>
          <w:lang w:val="ro-RO" w:eastAsia="ro-RO"/>
        </w:rPr>
      </w:pPr>
      <w:r w:rsidRPr="00847A54">
        <w:rPr>
          <w:rFonts w:ascii="Garamond" w:hAnsi="Garamond" w:cs="Courier New"/>
          <w:color w:val="000000"/>
          <w:lang w:val="ro-RO" w:eastAsia="ro-RO"/>
        </w:rPr>
        <w:t>Informare ANRE privind rezultatul SF</w:t>
      </w:r>
    </w:p>
    <w:p w:rsidR="00956F5F" w:rsidRPr="00847A54" w:rsidRDefault="00956F5F" w:rsidP="00956F5F">
      <w:pPr>
        <w:pStyle w:val="ListParagraph"/>
        <w:numPr>
          <w:ilvl w:val="0"/>
          <w:numId w:val="31"/>
        </w:numPr>
        <w:spacing w:after="200" w:line="360" w:lineRule="auto"/>
        <w:jc w:val="both"/>
        <w:rPr>
          <w:rFonts w:ascii="Garamond" w:hAnsi="Garamond" w:cs="Courier New"/>
          <w:color w:val="000000"/>
          <w:lang w:val="ro-RO" w:eastAsia="ro-RO"/>
        </w:rPr>
      </w:pPr>
      <w:r w:rsidRPr="00847A54">
        <w:rPr>
          <w:rFonts w:ascii="Garamond" w:hAnsi="Garamond" w:cs="Courier New"/>
          <w:color w:val="000000"/>
          <w:lang w:val="ro-RO" w:eastAsia="ro-RO"/>
        </w:rPr>
        <w:lastRenderedPageBreak/>
        <w:t>Raspuns catre AP</w:t>
      </w:r>
    </w:p>
    <w:p w:rsidR="00956F5F" w:rsidRPr="00847A54" w:rsidRDefault="00956F5F" w:rsidP="00956F5F">
      <w:pPr>
        <w:pStyle w:val="ListParagraph"/>
        <w:numPr>
          <w:ilvl w:val="0"/>
          <w:numId w:val="31"/>
        </w:numPr>
        <w:spacing w:after="200" w:line="360" w:lineRule="auto"/>
        <w:jc w:val="both"/>
        <w:rPr>
          <w:rFonts w:ascii="Garamond" w:hAnsi="Garamond" w:cs="Courier New"/>
          <w:color w:val="000000"/>
          <w:lang w:val="ro-RO" w:eastAsia="ro-RO"/>
        </w:rPr>
      </w:pPr>
      <w:r w:rsidRPr="00847A54">
        <w:rPr>
          <w:rFonts w:ascii="Garamond" w:hAnsi="Garamond" w:cs="Courier New"/>
          <w:color w:val="000000"/>
          <w:lang w:val="ro-RO" w:eastAsia="ro-RO"/>
        </w:rPr>
        <w:t>Finantarea lucrarilor de investitii necesare pentru electrificare sau extindere de retea electrica de distributie.</w:t>
      </w:r>
    </w:p>
    <w:p w:rsidR="00956F5F" w:rsidRPr="00847A54" w:rsidRDefault="00956F5F" w:rsidP="00956F5F">
      <w:pPr>
        <w:pStyle w:val="ListParagraph"/>
        <w:numPr>
          <w:ilvl w:val="0"/>
          <w:numId w:val="32"/>
        </w:numPr>
        <w:spacing w:after="200" w:line="276" w:lineRule="auto"/>
        <w:jc w:val="center"/>
        <w:rPr>
          <w:rFonts w:ascii="Garamond" w:hAnsi="Garamond" w:cs="Courier New"/>
          <w:b/>
          <w:color w:val="000000"/>
          <w:lang w:val="ro-RO" w:eastAsia="ro-RO"/>
        </w:rPr>
      </w:pPr>
      <w:r w:rsidRPr="00847A54">
        <w:rPr>
          <w:rFonts w:ascii="Garamond" w:hAnsi="Garamond" w:cs="Courier New"/>
          <w:b/>
          <w:color w:val="000000"/>
          <w:lang w:val="ro-RO" w:eastAsia="ro-RO"/>
        </w:rPr>
        <w:t>Depunerea cererii de catre AP si a documentatiei aferente</w:t>
      </w:r>
    </w:p>
    <w:p w:rsidR="00956F5F" w:rsidRPr="00847A54" w:rsidRDefault="00956F5F" w:rsidP="00956F5F">
      <w:pPr>
        <w:jc w:val="both"/>
        <w:rPr>
          <w:rFonts w:ascii="Garamond" w:hAnsi="Garamond" w:cs="Courier New"/>
          <w:color w:val="000000"/>
          <w:lang w:val="ro-RO"/>
        </w:rPr>
      </w:pPr>
      <w:r w:rsidRPr="00847A54">
        <w:rPr>
          <w:rFonts w:ascii="Garamond" w:hAnsi="Garamond" w:cs="Courier New"/>
          <w:color w:val="000000"/>
          <w:lang w:val="ro-RO"/>
        </w:rPr>
        <w:t>Cererea autoritatii publice se transmite operatorului de distributie concesionar insotita de urmatoarele documente, in copie:</w:t>
      </w:r>
    </w:p>
    <w:p w:rsidR="00956F5F" w:rsidRPr="00847A54" w:rsidRDefault="00956F5F" w:rsidP="00956F5F">
      <w:pPr>
        <w:pStyle w:val="ListParagraph"/>
        <w:numPr>
          <w:ilvl w:val="0"/>
          <w:numId w:val="33"/>
        </w:numPr>
        <w:spacing w:after="200" w:line="276" w:lineRule="auto"/>
        <w:jc w:val="both"/>
        <w:rPr>
          <w:rFonts w:ascii="Garamond" w:hAnsi="Garamond" w:cs="Courier New"/>
          <w:color w:val="000000"/>
          <w:lang w:val="ro-RO"/>
        </w:rPr>
      </w:pPr>
      <w:r w:rsidRPr="00847A54">
        <w:rPr>
          <w:rFonts w:ascii="Garamond" w:hAnsi="Garamond" w:cs="Courier New"/>
          <w:color w:val="000000"/>
          <w:lang w:val="ro-RO"/>
        </w:rPr>
        <w:t>Planul urbanistic general (PUG) in vigoare la data solicitarii pentru localitatea unde se propune electrificarea/extinderea retelei electrice de distributie, cu prezentarea echiparii edilitare existente si a propunerilor de dezvoltare a acesteia, inclusiv a retelelor electrice pentru asigurarea necesarului de consum: piese scrise si piese desenate;</w:t>
      </w:r>
    </w:p>
    <w:p w:rsidR="00956F5F" w:rsidRPr="00847A54" w:rsidRDefault="00956F5F" w:rsidP="00956F5F">
      <w:pPr>
        <w:pStyle w:val="ListParagraph"/>
        <w:numPr>
          <w:ilvl w:val="0"/>
          <w:numId w:val="33"/>
        </w:numPr>
        <w:spacing w:after="200" w:line="276" w:lineRule="auto"/>
        <w:jc w:val="both"/>
        <w:rPr>
          <w:rFonts w:ascii="Garamond" w:hAnsi="Garamond" w:cs="Courier New"/>
          <w:color w:val="000000"/>
          <w:lang w:val="ro-RO"/>
        </w:rPr>
      </w:pPr>
      <w:r w:rsidRPr="00847A54">
        <w:rPr>
          <w:rFonts w:ascii="Garamond" w:hAnsi="Garamond" w:cs="Courier New"/>
          <w:color w:val="000000"/>
          <w:lang w:val="ro-RO"/>
        </w:rPr>
        <w:t>Planul urbanistic zonal (PUZ) in vigoare la data solicitarii pentru zona având functia de locuire unde se propune extinderea retelei electrice de distributie, cu prezentarea echiparii edilitare existente si a propunerilor de dezvoltare a acesteia, inclusiv a retelelor electrice, pentru asigurarea necesarului de consum: piese scrise si piese desenate</w:t>
      </w:r>
    </w:p>
    <w:p w:rsidR="00956F5F" w:rsidRPr="00847A54" w:rsidRDefault="00956F5F" w:rsidP="00956F5F">
      <w:pPr>
        <w:ind w:left="360"/>
        <w:jc w:val="both"/>
        <w:rPr>
          <w:rFonts w:ascii="Garamond" w:hAnsi="Garamond" w:cs="Courier New"/>
          <w:color w:val="000000"/>
          <w:lang w:val="ro-RO"/>
        </w:rPr>
      </w:pPr>
      <w:r w:rsidRPr="00847A54">
        <w:rPr>
          <w:rFonts w:ascii="Garamond" w:hAnsi="Garamond" w:cs="Courier New"/>
          <w:color w:val="000000"/>
          <w:lang w:val="ro-RO"/>
        </w:rPr>
        <w:t>c) actele doveditoare asupra proprietatii terenului pe care urmeaza sa fie amplasate retelele electrice de distributie, teren aflat in proprietatea statului sau a unitatilor administrativ-teritoriale;</w:t>
      </w:r>
    </w:p>
    <w:p w:rsidR="00956F5F" w:rsidRPr="00847A54" w:rsidRDefault="00956F5F" w:rsidP="00956F5F">
      <w:pPr>
        <w:ind w:left="360"/>
        <w:jc w:val="both"/>
        <w:rPr>
          <w:rFonts w:ascii="Garamond" w:hAnsi="Garamond" w:cs="Courier New"/>
          <w:color w:val="000000"/>
          <w:lang w:val="ro-RO"/>
        </w:rPr>
      </w:pPr>
      <w:r w:rsidRPr="00847A54">
        <w:rPr>
          <w:rFonts w:ascii="Garamond" w:hAnsi="Garamond" w:cs="Courier New"/>
          <w:color w:val="000000"/>
          <w:lang w:val="ro-RO"/>
        </w:rPr>
        <w:t>d) procesele-verbale de trasare (bornare) a drumurilor publice si a celorlalte terenuri pe care vor fi amplasate retelele electrice de distributie</w:t>
      </w:r>
    </w:p>
    <w:p w:rsidR="00956F5F" w:rsidRPr="00847A54" w:rsidRDefault="00956F5F" w:rsidP="00956F5F">
      <w:pPr>
        <w:ind w:left="360"/>
        <w:jc w:val="both"/>
        <w:rPr>
          <w:rFonts w:ascii="Garamond" w:hAnsi="Garamond" w:cs="Courier New"/>
          <w:color w:val="000000"/>
          <w:lang w:val="ro-RO"/>
        </w:rPr>
      </w:pPr>
      <w:r w:rsidRPr="00847A54">
        <w:rPr>
          <w:rFonts w:ascii="Garamond" w:hAnsi="Garamond" w:cs="Courier New"/>
          <w:color w:val="000000"/>
          <w:lang w:val="ro-RO"/>
        </w:rPr>
        <w:t>e) autorizatii de construire sau certificate de urbanism pentru construire de locuinte in zona unde se solicita dezvoltarea retelei electrice de distributie, daca acestea au fost emise</w:t>
      </w:r>
    </w:p>
    <w:p w:rsidR="00956F5F" w:rsidRPr="00847A54" w:rsidRDefault="00956F5F" w:rsidP="00956F5F">
      <w:pPr>
        <w:ind w:left="360"/>
        <w:rPr>
          <w:rFonts w:ascii="Garamond" w:hAnsi="Garamond" w:cs="Courier New"/>
          <w:color w:val="000000"/>
          <w:lang w:val="ro-RO"/>
        </w:rPr>
      </w:pPr>
      <w:r w:rsidRPr="00847A54">
        <w:rPr>
          <w:rFonts w:ascii="Garamond" w:hAnsi="Garamond" w:cs="Courier New"/>
          <w:color w:val="000000"/>
          <w:lang w:val="ro-RO"/>
        </w:rPr>
        <w:t>f) memoriu continând gradul de dezvoltare existent si perspectiva de dezvoltare a localitatii sau a zonei, inclusiv urmatoarele informatii:</w:t>
      </w:r>
      <w:r w:rsidRPr="00847A54">
        <w:rPr>
          <w:rFonts w:ascii="Garamond" w:hAnsi="Garamond"/>
          <w:lang w:val="ro-RO"/>
        </w:rPr>
        <w:br/>
      </w:r>
      <w:r w:rsidRPr="00847A54">
        <w:rPr>
          <w:rFonts w:ascii="Garamond" w:hAnsi="Garamond" w:cs="Courier New"/>
          <w:color w:val="000000"/>
          <w:lang w:val="ro-RO"/>
        </w:rPr>
        <w:t>      (i) numarul de locuinte existente, in curs de construire sau cu autorizatii de construire in termen de valabilitate;</w:t>
      </w:r>
      <w:r w:rsidRPr="00847A54">
        <w:rPr>
          <w:rFonts w:ascii="Garamond" w:hAnsi="Garamond"/>
          <w:lang w:val="ro-RO"/>
        </w:rPr>
        <w:br/>
      </w:r>
      <w:r w:rsidRPr="00847A54">
        <w:rPr>
          <w:rFonts w:ascii="Garamond" w:hAnsi="Garamond" w:cs="Courier New"/>
          <w:color w:val="000000"/>
          <w:lang w:val="ro-RO"/>
        </w:rPr>
        <w:t>      (ii) numarul final de locuinte din zona;</w:t>
      </w:r>
      <w:r w:rsidRPr="00847A54">
        <w:rPr>
          <w:rFonts w:ascii="Garamond" w:hAnsi="Garamond"/>
          <w:lang w:val="ro-RO"/>
        </w:rPr>
        <w:br/>
      </w:r>
      <w:r w:rsidRPr="00847A54">
        <w:rPr>
          <w:rFonts w:ascii="Garamond" w:hAnsi="Garamond" w:cs="Courier New"/>
          <w:color w:val="000000"/>
          <w:lang w:val="ro-RO"/>
        </w:rPr>
        <w:t>      (iii) numarul de utilizatori, altii decât clienti finali casnici, cu precizarea destinatiei consumului, daca este cazul;</w:t>
      </w:r>
      <w:r w:rsidRPr="00847A54">
        <w:rPr>
          <w:rFonts w:ascii="Garamond" w:hAnsi="Garamond"/>
          <w:lang w:val="ro-RO"/>
        </w:rPr>
        <w:br/>
      </w:r>
      <w:r w:rsidRPr="00847A54">
        <w:rPr>
          <w:rFonts w:ascii="Garamond" w:hAnsi="Garamond" w:cs="Courier New"/>
          <w:color w:val="000000"/>
          <w:lang w:val="ro-RO"/>
        </w:rPr>
        <w:t>      (iv) esalonarea in timp a numarului de utilizatori corespunzator etapelor de finalizare a locuintelor sau a constructiilor cu alta destinatie</w:t>
      </w:r>
    </w:p>
    <w:p w:rsidR="00956F5F" w:rsidRPr="00847A54" w:rsidRDefault="00956F5F" w:rsidP="00956F5F">
      <w:pPr>
        <w:ind w:left="360"/>
        <w:jc w:val="both"/>
        <w:rPr>
          <w:rFonts w:ascii="Garamond" w:hAnsi="Garamond" w:cs="Courier New"/>
          <w:b/>
          <w:color w:val="000000"/>
          <w:lang w:val="ro-RO" w:eastAsia="ro-RO"/>
        </w:rPr>
      </w:pPr>
      <w:r w:rsidRPr="00847A54">
        <w:rPr>
          <w:rFonts w:ascii="Garamond" w:hAnsi="Garamond" w:cs="Courier New"/>
          <w:color w:val="000000"/>
          <w:lang w:val="ro-RO"/>
        </w:rPr>
        <w:t>      (v) date documentate privind puterea totala necesara pe etape de dezvoltare a zonei si puterea finala, atât pentru consumul casnic, cât si, daca este cazul, pentru consumul noncasnic, daca autoritatea publica detine aceste date.</w:t>
      </w:r>
    </w:p>
    <w:p w:rsidR="00956F5F" w:rsidRPr="00847A54" w:rsidRDefault="00956F5F" w:rsidP="00956F5F">
      <w:pPr>
        <w:pStyle w:val="ListParagraph"/>
        <w:numPr>
          <w:ilvl w:val="0"/>
          <w:numId w:val="32"/>
        </w:numPr>
        <w:spacing w:after="200" w:line="276" w:lineRule="auto"/>
        <w:jc w:val="center"/>
        <w:rPr>
          <w:rFonts w:ascii="Garamond" w:hAnsi="Garamond" w:cs="Courier New"/>
          <w:b/>
          <w:color w:val="000000"/>
          <w:lang w:val="ro-RO" w:eastAsia="ro-RO"/>
        </w:rPr>
      </w:pPr>
      <w:r w:rsidRPr="00847A54">
        <w:rPr>
          <w:rFonts w:ascii="Garamond" w:hAnsi="Garamond" w:cs="Courier New"/>
          <w:b/>
          <w:color w:val="000000"/>
          <w:lang w:val="ro-RO" w:eastAsia="ro-RO"/>
        </w:rPr>
        <w:t>Intocmirea studiului de fezabilitate de catre OD si evaluarea lucrarilor de investitii dpdv. al eficientei economice</w:t>
      </w:r>
    </w:p>
    <w:p w:rsidR="00956F5F" w:rsidRPr="00847A54" w:rsidRDefault="00956F5F" w:rsidP="00956F5F">
      <w:pPr>
        <w:rPr>
          <w:rFonts w:ascii="Garamond" w:hAnsi="Garamond" w:cs="Courier New"/>
          <w:color w:val="000000"/>
          <w:lang w:val="ro-RO" w:eastAsia="ro-RO"/>
        </w:rPr>
      </w:pPr>
      <w:r w:rsidRPr="00847A54">
        <w:rPr>
          <w:rFonts w:ascii="Garamond" w:hAnsi="Garamond" w:cs="Courier New"/>
          <w:color w:val="000000"/>
          <w:lang w:val="ro-RO" w:eastAsia="ro-RO"/>
        </w:rPr>
        <w:t>Operatorul de distributie intocmeste in termen de 60 zile de la depunerea de catre AP a cererii insotita de documentatia completa – studiul de fezabilitate si evalueaza lucrarile de investitii din punct de vedere al eficientei economice.</w:t>
      </w:r>
    </w:p>
    <w:p w:rsidR="00956F5F" w:rsidRPr="00847A54" w:rsidRDefault="00956F5F" w:rsidP="00956F5F">
      <w:pPr>
        <w:jc w:val="center"/>
        <w:rPr>
          <w:rFonts w:ascii="Garamond" w:hAnsi="Garamond" w:cs="Courier New"/>
          <w:color w:val="000000"/>
          <w:lang w:val="ro-RO"/>
        </w:rPr>
      </w:pPr>
      <w:r w:rsidRPr="00847A54">
        <w:rPr>
          <w:rFonts w:ascii="Garamond" w:hAnsi="Garamond" w:cs="Courier New"/>
          <w:color w:val="000000"/>
          <w:lang w:val="ro-RO"/>
        </w:rPr>
        <w:t xml:space="preserve">In cadrul studiului de fezabilitate se calculeaza indicatorii de performanta financiara prevazuta de </w:t>
      </w:r>
      <w:bookmarkStart w:id="1" w:name="REF7"/>
      <w:bookmarkEnd w:id="1"/>
      <w:r w:rsidRPr="00847A54">
        <w:rPr>
          <w:rFonts w:ascii="Garamond" w:hAnsi="Garamond" w:cs="Courier New"/>
          <w:color w:val="0000FF"/>
          <w:u w:val="single"/>
          <w:lang w:val="ro-RO"/>
        </w:rPr>
        <w:t>Hotarârea Guvernului nr. 28/2008</w:t>
      </w:r>
      <w:r w:rsidRPr="00847A54">
        <w:rPr>
          <w:rFonts w:ascii="Garamond" w:hAnsi="Garamond" w:cs="Courier New"/>
          <w:color w:val="000000"/>
          <w:lang w:val="ro-RO"/>
        </w:rPr>
        <w:t>.</w:t>
      </w:r>
      <w:r w:rsidRPr="00847A54">
        <w:rPr>
          <w:rFonts w:ascii="Garamond" w:hAnsi="Garamond"/>
          <w:lang w:val="ro-RO"/>
        </w:rPr>
        <w:br/>
      </w:r>
      <w:r w:rsidRPr="00847A54">
        <w:rPr>
          <w:rFonts w:ascii="Garamond" w:hAnsi="Garamond" w:cs="Courier New"/>
          <w:color w:val="000000"/>
          <w:lang w:val="ro-RO"/>
        </w:rPr>
        <w:t>In vederea realizarii lucrarilor necesare pentru electrificarea localitatii/extinderea retelei electrice de distributie solicitate, operatorul de distributie concesionar face evaluarea lucrarilor de investitii din punctul de vedere al eficientei economice, prin analiza urmatorilor indicatori de performanta financiara stabiliti prin studiul de fezabilitate:</w:t>
      </w:r>
      <w:r w:rsidRPr="00847A54">
        <w:rPr>
          <w:rFonts w:ascii="Garamond" w:hAnsi="Garamond"/>
          <w:lang w:val="ro-RO"/>
        </w:rPr>
        <w:br/>
      </w:r>
      <w:r w:rsidRPr="00847A54">
        <w:rPr>
          <w:rFonts w:ascii="Garamond" w:hAnsi="Garamond" w:cs="Courier New"/>
          <w:color w:val="000000"/>
          <w:lang w:val="ro-RO"/>
        </w:rPr>
        <w:t>    a) valoarea actualizata neta (VAN);</w:t>
      </w:r>
      <w:r w:rsidRPr="00847A54">
        <w:rPr>
          <w:rFonts w:ascii="Garamond" w:hAnsi="Garamond"/>
          <w:lang w:val="ro-RO"/>
        </w:rPr>
        <w:br/>
      </w:r>
      <w:r w:rsidRPr="00847A54">
        <w:rPr>
          <w:rFonts w:ascii="Garamond" w:hAnsi="Garamond" w:cs="Courier New"/>
          <w:color w:val="000000"/>
          <w:lang w:val="ro-RO"/>
        </w:rPr>
        <w:t>    b) durata de recuperare a investitiei (DRI).</w:t>
      </w:r>
      <w:r w:rsidRPr="00847A54">
        <w:rPr>
          <w:rFonts w:ascii="Garamond" w:hAnsi="Garamond"/>
          <w:lang w:val="ro-RO"/>
        </w:rPr>
        <w:br/>
      </w:r>
    </w:p>
    <w:p w:rsidR="00956F5F" w:rsidRPr="00847A54" w:rsidRDefault="00956F5F" w:rsidP="00956F5F">
      <w:pPr>
        <w:rPr>
          <w:rFonts w:ascii="Garamond" w:hAnsi="Garamond" w:cs="Courier New"/>
          <w:color w:val="000000"/>
          <w:lang w:val="ro-RO" w:eastAsia="ro-RO"/>
        </w:rPr>
      </w:pPr>
      <w:r w:rsidRPr="00847A54">
        <w:rPr>
          <w:rFonts w:ascii="Garamond" w:hAnsi="Garamond" w:cs="Courier New"/>
          <w:color w:val="000000"/>
          <w:lang w:val="ro-RO"/>
        </w:rPr>
        <w:t xml:space="preserve">Pentru calculul indicatorilor de performanta financiara prevazuti se utilizeaza:  </w:t>
      </w:r>
      <w:r w:rsidRPr="00847A54">
        <w:rPr>
          <w:rFonts w:ascii="Garamond" w:hAnsi="Garamond" w:cs="Courier New"/>
          <w:b/>
          <w:color w:val="000000"/>
          <w:lang w:val="ro-RO"/>
        </w:rPr>
        <w:t>durata de analiza egala cu durata de viata economica a investitiei, respectiv 25 de ani.</w:t>
      </w:r>
    </w:p>
    <w:p w:rsidR="00956F5F" w:rsidRPr="00847A54" w:rsidRDefault="00956F5F" w:rsidP="00956F5F">
      <w:pPr>
        <w:rPr>
          <w:rFonts w:ascii="Garamond" w:hAnsi="Garamond" w:cs="Courier New"/>
          <w:color w:val="000000"/>
          <w:lang w:val="ro-RO" w:eastAsia="ro-RO"/>
        </w:rPr>
      </w:pPr>
      <w:r w:rsidRPr="00847A54">
        <w:rPr>
          <w:rFonts w:ascii="Garamond" w:hAnsi="Garamond" w:cs="Courier New"/>
          <w:color w:val="000000"/>
          <w:lang w:val="ro-RO" w:eastAsia="ro-RO"/>
        </w:rPr>
        <w:t>Lucrarile se considera eficiente economic daca indicatorii rezultati indeplinesc urmatoarele conditii:</w:t>
      </w:r>
      <w:r w:rsidRPr="00847A54">
        <w:rPr>
          <w:rFonts w:ascii="Garamond" w:hAnsi="Garamond" w:cs="Courier New"/>
          <w:color w:val="000000"/>
          <w:lang w:val="ro-RO" w:eastAsia="ro-RO"/>
        </w:rPr>
        <w:tab/>
      </w:r>
    </w:p>
    <w:p w:rsidR="00956F5F" w:rsidRPr="00847A54" w:rsidRDefault="00956F5F" w:rsidP="00956F5F">
      <w:pPr>
        <w:pStyle w:val="ListParagraph"/>
        <w:numPr>
          <w:ilvl w:val="0"/>
          <w:numId w:val="34"/>
        </w:numPr>
        <w:spacing w:after="200" w:line="276" w:lineRule="auto"/>
        <w:rPr>
          <w:rFonts w:ascii="Garamond" w:hAnsi="Garamond" w:cs="Courier New"/>
          <w:color w:val="000000"/>
          <w:lang w:val="ro-RO" w:eastAsia="ro-RO"/>
        </w:rPr>
      </w:pPr>
      <w:r w:rsidRPr="00847A54">
        <w:rPr>
          <w:rFonts w:ascii="Garamond" w:hAnsi="Garamond" w:cs="Courier New"/>
          <w:color w:val="000000"/>
          <w:lang w:val="ro-RO" w:eastAsia="ro-RO"/>
        </w:rPr>
        <w:t>Valoarea actualizata neta (VAN)≥0</w:t>
      </w:r>
    </w:p>
    <w:p w:rsidR="00956F5F" w:rsidRPr="00847A54" w:rsidRDefault="00956F5F" w:rsidP="00956F5F">
      <w:pPr>
        <w:pStyle w:val="ListParagraph"/>
        <w:numPr>
          <w:ilvl w:val="0"/>
          <w:numId w:val="34"/>
        </w:numPr>
        <w:spacing w:after="200" w:line="276" w:lineRule="auto"/>
        <w:rPr>
          <w:rFonts w:ascii="Garamond" w:hAnsi="Garamond" w:cs="Courier New"/>
          <w:color w:val="000000"/>
          <w:lang w:val="ro-RO" w:eastAsia="ro-RO"/>
        </w:rPr>
      </w:pPr>
      <w:r w:rsidRPr="00847A54">
        <w:rPr>
          <w:rFonts w:ascii="Garamond" w:hAnsi="Garamond" w:cs="Courier New"/>
          <w:color w:val="000000"/>
          <w:lang w:val="ro-RO" w:eastAsia="ro-RO"/>
        </w:rPr>
        <w:lastRenderedPageBreak/>
        <w:t>Durata de recuperare a investitiei (DRI) ≤ 20 ani</w:t>
      </w:r>
    </w:p>
    <w:p w:rsidR="00956F5F" w:rsidRPr="00847A54" w:rsidRDefault="00956F5F" w:rsidP="00956F5F">
      <w:pPr>
        <w:rPr>
          <w:rFonts w:ascii="Garamond" w:hAnsi="Garamond" w:cs="Courier New"/>
          <w:color w:val="000000"/>
          <w:lang w:val="ro-RO" w:eastAsia="ro-RO"/>
        </w:rPr>
      </w:pPr>
      <w:r w:rsidRPr="00847A54">
        <w:rPr>
          <w:rFonts w:ascii="Garamond" w:hAnsi="Garamond" w:cs="Courier New"/>
          <w:color w:val="000000"/>
          <w:lang w:val="ro-RO" w:eastAsia="ro-RO"/>
        </w:rPr>
        <w:t>In cazul in care DRI ≤ 20 ani OD are obligatia de a finanta in totalitate investitia.</w:t>
      </w:r>
    </w:p>
    <w:p w:rsidR="00956F5F" w:rsidRPr="00847A54" w:rsidRDefault="00956F5F" w:rsidP="00956F5F">
      <w:pPr>
        <w:rPr>
          <w:rFonts w:ascii="Garamond" w:hAnsi="Garamond" w:cs="Courier New"/>
          <w:color w:val="000000"/>
          <w:lang w:val="ro-RO" w:eastAsia="ro-RO"/>
        </w:rPr>
      </w:pPr>
      <w:r w:rsidRPr="00847A54">
        <w:rPr>
          <w:rFonts w:ascii="Garamond" w:hAnsi="Garamond" w:cs="Courier New"/>
          <w:color w:val="000000"/>
          <w:lang w:val="ro-RO" w:eastAsia="ro-RO"/>
        </w:rPr>
        <w:t>Lucrarile nu se considera eficiente economic daca cel putin unul dintre cei doi indicatori nu este satisfacator, caz in care OD are obligatia de a finanta numai valoarea investitiei eficiente (I</w:t>
      </w:r>
      <w:r w:rsidRPr="00847A54">
        <w:rPr>
          <w:rFonts w:ascii="Garamond" w:hAnsi="Garamond" w:cs="Courier New"/>
          <w:color w:val="000000"/>
          <w:vertAlign w:val="subscript"/>
          <w:lang w:val="ro-RO" w:eastAsia="ro-RO"/>
        </w:rPr>
        <w:t>ef</w:t>
      </w:r>
      <w:r w:rsidRPr="00847A54">
        <w:rPr>
          <w:rFonts w:ascii="Garamond" w:hAnsi="Garamond" w:cs="Courier New"/>
          <w:color w:val="000000"/>
          <w:lang w:val="ro-RO" w:eastAsia="ro-RO"/>
        </w:rPr>
        <w:t>) economic – pentru care ambii indicatori indeplinesc conditiile. Diferenta dintre valoarea investitiei totale si investitia eficienta (I</w:t>
      </w:r>
      <w:r w:rsidRPr="00847A54">
        <w:rPr>
          <w:rFonts w:ascii="Garamond" w:hAnsi="Garamond" w:cs="Courier New"/>
          <w:color w:val="000000"/>
          <w:vertAlign w:val="subscript"/>
          <w:lang w:val="ro-RO" w:eastAsia="ro-RO"/>
        </w:rPr>
        <w:t>tot</w:t>
      </w:r>
      <w:r w:rsidRPr="00847A54">
        <w:rPr>
          <w:rFonts w:ascii="Garamond" w:hAnsi="Garamond" w:cs="Courier New"/>
          <w:color w:val="000000"/>
          <w:lang w:val="ro-RO" w:eastAsia="ro-RO"/>
        </w:rPr>
        <w:t xml:space="preserve"> – I</w:t>
      </w:r>
      <w:r w:rsidRPr="00847A54">
        <w:rPr>
          <w:rFonts w:ascii="Garamond" w:hAnsi="Garamond" w:cs="Courier New"/>
          <w:color w:val="000000"/>
          <w:vertAlign w:val="subscript"/>
          <w:lang w:val="ro-RO" w:eastAsia="ro-RO"/>
        </w:rPr>
        <w:t>ef</w:t>
      </w:r>
      <w:r w:rsidRPr="00847A54">
        <w:rPr>
          <w:rFonts w:ascii="Garamond" w:hAnsi="Garamond" w:cs="Courier New"/>
          <w:color w:val="000000"/>
          <w:lang w:val="ro-RO" w:eastAsia="ro-RO"/>
        </w:rPr>
        <w:t>) reprezinta coparticiparea AP la finantarea lucrarilor.</w:t>
      </w:r>
    </w:p>
    <w:p w:rsidR="00956F5F" w:rsidRPr="00847A54" w:rsidRDefault="00956F5F" w:rsidP="00956F5F">
      <w:pPr>
        <w:pStyle w:val="ListParagraph"/>
        <w:ind w:left="1080"/>
        <w:rPr>
          <w:rFonts w:ascii="Garamond" w:hAnsi="Garamond" w:cs="Courier New"/>
          <w:b/>
          <w:color w:val="000000"/>
          <w:lang w:val="ro-RO" w:eastAsia="ro-RO"/>
        </w:rPr>
      </w:pPr>
    </w:p>
    <w:p w:rsidR="00956F5F" w:rsidRPr="00847A54" w:rsidRDefault="00956F5F" w:rsidP="00956F5F">
      <w:pPr>
        <w:pStyle w:val="ListParagraph"/>
        <w:ind w:left="1080"/>
        <w:rPr>
          <w:rFonts w:ascii="Garamond" w:hAnsi="Garamond" w:cs="Courier New"/>
          <w:b/>
          <w:color w:val="000000"/>
          <w:lang w:val="ro-RO" w:eastAsia="ro-RO"/>
        </w:rPr>
      </w:pPr>
    </w:p>
    <w:p w:rsidR="00956F5F" w:rsidRPr="00847A54" w:rsidRDefault="00956F5F" w:rsidP="00956F5F">
      <w:pPr>
        <w:pStyle w:val="ListParagraph"/>
        <w:numPr>
          <w:ilvl w:val="0"/>
          <w:numId w:val="32"/>
        </w:numPr>
        <w:spacing w:after="200" w:line="276" w:lineRule="auto"/>
        <w:jc w:val="center"/>
        <w:rPr>
          <w:rFonts w:ascii="Garamond" w:hAnsi="Garamond" w:cs="Courier New"/>
          <w:b/>
          <w:color w:val="000000"/>
          <w:lang w:val="ro-RO" w:eastAsia="ro-RO"/>
        </w:rPr>
      </w:pPr>
      <w:r w:rsidRPr="00847A54">
        <w:rPr>
          <w:rFonts w:ascii="Garamond" w:hAnsi="Garamond" w:cs="Courier New"/>
          <w:b/>
          <w:color w:val="000000"/>
          <w:lang w:val="ro-RO" w:eastAsia="ro-RO"/>
        </w:rPr>
        <w:t>Informare ANRE privind rezultatul SF</w:t>
      </w:r>
    </w:p>
    <w:p w:rsidR="00956F5F" w:rsidRPr="00847A54" w:rsidRDefault="00956F5F" w:rsidP="00956F5F">
      <w:pPr>
        <w:jc w:val="both"/>
        <w:rPr>
          <w:rFonts w:ascii="Garamond" w:hAnsi="Garamond" w:cs="Courier New"/>
          <w:color w:val="000000"/>
          <w:lang w:val="ro-RO"/>
        </w:rPr>
      </w:pPr>
      <w:r w:rsidRPr="00847A54">
        <w:rPr>
          <w:rFonts w:ascii="Garamond" w:hAnsi="Garamond" w:cs="Courier New"/>
          <w:color w:val="000000"/>
          <w:lang w:val="ro-RO"/>
        </w:rPr>
        <w:t>Operatorul de distributie concesionar transmite ANRE, in termen de maximum 90 de zile de la depunerea cererii insotite de documentatia completa, o informare referitoare la rezultatele analizei solicitarii primite, respectiv urmatoarele:</w:t>
      </w:r>
    </w:p>
    <w:p w:rsidR="00956F5F" w:rsidRPr="00847A54" w:rsidRDefault="00956F5F" w:rsidP="00956F5F">
      <w:pPr>
        <w:pStyle w:val="ListParagraph"/>
        <w:numPr>
          <w:ilvl w:val="0"/>
          <w:numId w:val="36"/>
        </w:numPr>
        <w:spacing w:after="200" w:line="276" w:lineRule="auto"/>
        <w:jc w:val="both"/>
        <w:rPr>
          <w:rFonts w:ascii="Garamond" w:hAnsi="Garamond" w:cs="Courier New"/>
          <w:color w:val="000000"/>
          <w:lang w:val="ro-RO"/>
        </w:rPr>
      </w:pPr>
      <w:r w:rsidRPr="00847A54">
        <w:rPr>
          <w:rFonts w:ascii="Garamond" w:hAnsi="Garamond" w:cs="Courier New"/>
          <w:color w:val="000000"/>
          <w:lang w:val="ro-RO"/>
        </w:rPr>
        <w:t>cererea primita si memoriul anexat acesteia in conformitate cu prevederile art. 7 lit. f);</w:t>
      </w:r>
    </w:p>
    <w:p w:rsidR="00956F5F" w:rsidRPr="00847A54" w:rsidRDefault="00956F5F" w:rsidP="00956F5F">
      <w:pPr>
        <w:pStyle w:val="ListParagraph"/>
        <w:numPr>
          <w:ilvl w:val="0"/>
          <w:numId w:val="36"/>
        </w:numPr>
        <w:spacing w:after="200" w:line="276" w:lineRule="auto"/>
        <w:jc w:val="both"/>
        <w:rPr>
          <w:rFonts w:ascii="Garamond" w:hAnsi="Garamond" w:cs="Courier New"/>
          <w:b/>
          <w:color w:val="000000"/>
          <w:lang w:val="ro-RO" w:eastAsia="ro-RO"/>
        </w:rPr>
      </w:pPr>
      <w:r w:rsidRPr="00847A54">
        <w:rPr>
          <w:rFonts w:ascii="Garamond" w:hAnsi="Garamond" w:cs="Courier New"/>
          <w:color w:val="000000"/>
          <w:lang w:val="ro-RO"/>
        </w:rPr>
        <w:t>descrierea solutiei tehnice stabilite in conformitate cu prevederile art. 9 si costurile necesare pentru realizarea lucrarilor respective, detaliate pe structura devizului general</w:t>
      </w:r>
    </w:p>
    <w:p w:rsidR="00956F5F" w:rsidRPr="00847A54" w:rsidRDefault="00956F5F" w:rsidP="00956F5F">
      <w:pPr>
        <w:pStyle w:val="ListParagraph"/>
        <w:numPr>
          <w:ilvl w:val="0"/>
          <w:numId w:val="36"/>
        </w:numPr>
        <w:spacing w:after="200" w:line="276" w:lineRule="auto"/>
        <w:jc w:val="both"/>
        <w:rPr>
          <w:rFonts w:ascii="Garamond" w:hAnsi="Garamond" w:cs="Courier New"/>
          <w:color w:val="000000"/>
          <w:lang w:val="ro-RO"/>
        </w:rPr>
      </w:pPr>
      <w:r w:rsidRPr="00847A54">
        <w:rPr>
          <w:rFonts w:ascii="Garamond" w:hAnsi="Garamond" w:cs="Courier New"/>
          <w:color w:val="000000"/>
          <w:lang w:val="ro-RO"/>
        </w:rPr>
        <w:t>valorile indicatorilor VAN si DRI rezultati din studiul de fezabilitate</w:t>
      </w:r>
    </w:p>
    <w:p w:rsidR="00956F5F" w:rsidRPr="00847A54" w:rsidRDefault="00956F5F" w:rsidP="00956F5F">
      <w:pPr>
        <w:pStyle w:val="ListParagraph"/>
        <w:numPr>
          <w:ilvl w:val="0"/>
          <w:numId w:val="36"/>
        </w:numPr>
        <w:spacing w:after="200" w:line="276" w:lineRule="auto"/>
        <w:jc w:val="both"/>
        <w:rPr>
          <w:rFonts w:ascii="Garamond" w:hAnsi="Garamond" w:cs="Courier New"/>
          <w:b/>
          <w:color w:val="000000"/>
          <w:lang w:val="ro-RO" w:eastAsia="ro-RO"/>
        </w:rPr>
      </w:pPr>
      <w:r w:rsidRPr="00847A54">
        <w:rPr>
          <w:rFonts w:ascii="Garamond" w:hAnsi="Garamond" w:cs="Courier New"/>
          <w:color w:val="000000"/>
          <w:lang w:val="ro-RO"/>
        </w:rPr>
        <w:t>valoarea I(total) si, daca este cazul, valoarea I(ef)</w:t>
      </w:r>
    </w:p>
    <w:p w:rsidR="00956F5F" w:rsidRPr="00847A54" w:rsidRDefault="00956F5F" w:rsidP="00956F5F">
      <w:pPr>
        <w:pStyle w:val="ListParagraph"/>
        <w:numPr>
          <w:ilvl w:val="0"/>
          <w:numId w:val="36"/>
        </w:numPr>
        <w:spacing w:after="200" w:line="276" w:lineRule="auto"/>
        <w:jc w:val="both"/>
        <w:rPr>
          <w:rFonts w:ascii="Garamond" w:hAnsi="Garamond" w:cs="Courier New"/>
          <w:b/>
          <w:color w:val="000000"/>
          <w:lang w:val="ro-RO" w:eastAsia="ro-RO"/>
        </w:rPr>
      </w:pPr>
      <w:r w:rsidRPr="00847A54">
        <w:rPr>
          <w:rFonts w:ascii="Garamond" w:hAnsi="Garamond" w:cs="Courier New"/>
          <w:color w:val="000000"/>
          <w:lang w:val="ro-RO"/>
        </w:rPr>
        <w:t>lucrarile corespunzatoare valorii I(ef) si cele corespunzatoare valorii I(total) - I(ef), daca este cazul, stabilite conform art. 11 alin. (3).</w:t>
      </w:r>
    </w:p>
    <w:p w:rsidR="00956F5F" w:rsidRPr="00847A54" w:rsidRDefault="00956F5F" w:rsidP="00956F5F">
      <w:pPr>
        <w:jc w:val="center"/>
        <w:rPr>
          <w:rFonts w:ascii="Garamond" w:hAnsi="Garamond" w:cs="Courier New"/>
          <w:b/>
          <w:color w:val="000000"/>
          <w:lang w:val="ro-RO" w:eastAsia="ro-RO"/>
        </w:rPr>
      </w:pPr>
    </w:p>
    <w:p w:rsidR="00956F5F" w:rsidRPr="00847A54" w:rsidRDefault="00956F5F" w:rsidP="00956F5F">
      <w:pPr>
        <w:pStyle w:val="ListParagraph"/>
        <w:numPr>
          <w:ilvl w:val="0"/>
          <w:numId w:val="32"/>
        </w:numPr>
        <w:spacing w:after="200" w:line="276" w:lineRule="auto"/>
        <w:jc w:val="center"/>
        <w:rPr>
          <w:rFonts w:ascii="Garamond" w:hAnsi="Garamond" w:cs="Courier New"/>
          <w:b/>
          <w:color w:val="000000"/>
          <w:lang w:val="ro-RO" w:eastAsia="ro-RO"/>
        </w:rPr>
      </w:pPr>
      <w:r w:rsidRPr="00847A54">
        <w:rPr>
          <w:rFonts w:ascii="Garamond" w:hAnsi="Garamond" w:cs="Courier New"/>
          <w:b/>
          <w:color w:val="000000"/>
          <w:lang w:val="ro-RO" w:eastAsia="ro-RO"/>
        </w:rPr>
        <w:t>Raspuns catre AP</w:t>
      </w:r>
    </w:p>
    <w:p w:rsidR="00956F5F" w:rsidRPr="00847A54" w:rsidRDefault="00956F5F" w:rsidP="00956F5F">
      <w:pPr>
        <w:pStyle w:val="ListParagraph"/>
        <w:rPr>
          <w:rFonts w:ascii="Garamond" w:hAnsi="Garamond" w:cs="Courier New"/>
          <w:b/>
          <w:color w:val="000000"/>
          <w:lang w:val="ro-RO" w:eastAsia="ro-RO"/>
        </w:rPr>
      </w:pPr>
    </w:p>
    <w:p w:rsidR="00956F5F" w:rsidRPr="00847A54" w:rsidRDefault="00956F5F" w:rsidP="00956F5F">
      <w:pPr>
        <w:jc w:val="both"/>
        <w:rPr>
          <w:rFonts w:ascii="Garamond" w:hAnsi="Garamond" w:cs="Courier New"/>
          <w:color w:val="000000"/>
          <w:lang w:val="ro-RO"/>
        </w:rPr>
      </w:pPr>
      <w:r w:rsidRPr="00847A54">
        <w:rPr>
          <w:rFonts w:ascii="Garamond" w:hAnsi="Garamond" w:cs="Courier New"/>
          <w:color w:val="000000"/>
          <w:lang w:val="ro-RO"/>
        </w:rPr>
        <w:t>Operatorul de distributie concesionar transmite AP care a solicitat electrificarea localitatii sau extinderea retelei electrice de distributie, ulterior informarii ANRE conform art. 12, in termen de maximum 90 de zile de la depunerea cererii insotite de documentatia completa, o notificare continând:</w:t>
      </w:r>
    </w:p>
    <w:p w:rsidR="00956F5F" w:rsidRPr="00847A54" w:rsidRDefault="00956F5F" w:rsidP="00956F5F">
      <w:pPr>
        <w:pStyle w:val="ListParagraph"/>
        <w:numPr>
          <w:ilvl w:val="0"/>
          <w:numId w:val="35"/>
        </w:numPr>
        <w:spacing w:after="200" w:line="276" w:lineRule="auto"/>
        <w:jc w:val="both"/>
        <w:rPr>
          <w:rFonts w:ascii="Garamond" w:hAnsi="Garamond" w:cs="Courier New"/>
          <w:color w:val="000000"/>
          <w:lang w:val="ro-RO"/>
        </w:rPr>
      </w:pPr>
      <w:r w:rsidRPr="00847A54">
        <w:rPr>
          <w:rFonts w:ascii="Garamond" w:hAnsi="Garamond" w:cs="Courier New"/>
          <w:color w:val="000000"/>
          <w:lang w:val="ro-RO"/>
        </w:rPr>
        <w:t>rezultatele studiului de fezabilitate, respectiv descrierea solutiei tehnice, valoarea obtinuta pentru I(total) si, daca este cazul, valoarea I(ef);</w:t>
      </w:r>
    </w:p>
    <w:p w:rsidR="00956F5F" w:rsidRPr="00847A54" w:rsidRDefault="00956F5F" w:rsidP="00956F5F">
      <w:pPr>
        <w:pStyle w:val="ListParagraph"/>
        <w:numPr>
          <w:ilvl w:val="0"/>
          <w:numId w:val="35"/>
        </w:numPr>
        <w:spacing w:after="200" w:line="276" w:lineRule="auto"/>
        <w:jc w:val="both"/>
        <w:rPr>
          <w:rFonts w:ascii="Garamond" w:hAnsi="Garamond" w:cs="Courier New"/>
          <w:b/>
          <w:color w:val="000000"/>
          <w:lang w:val="ro-RO" w:eastAsia="ro-RO"/>
        </w:rPr>
      </w:pPr>
      <w:r w:rsidRPr="00847A54">
        <w:rPr>
          <w:rFonts w:ascii="Garamond" w:hAnsi="Garamond" w:cs="Courier New"/>
          <w:color w:val="000000"/>
          <w:lang w:val="ro-RO"/>
        </w:rPr>
        <w:t xml:space="preserve">lucrarile corespunzatoare valorii I(ef) si cele corespunzatoare valorii I(total) - I(ef), daca este cazul, stabilite </w:t>
      </w:r>
    </w:p>
    <w:p w:rsidR="00956F5F" w:rsidRPr="00847A54" w:rsidRDefault="00956F5F" w:rsidP="00956F5F">
      <w:pPr>
        <w:pStyle w:val="ListParagraph"/>
        <w:numPr>
          <w:ilvl w:val="0"/>
          <w:numId w:val="35"/>
        </w:numPr>
        <w:spacing w:after="200" w:line="276" w:lineRule="auto"/>
        <w:jc w:val="both"/>
        <w:rPr>
          <w:rFonts w:ascii="Garamond" w:hAnsi="Garamond" w:cs="Courier New"/>
          <w:b/>
          <w:color w:val="000000"/>
          <w:lang w:val="ro-RO" w:eastAsia="ro-RO"/>
        </w:rPr>
      </w:pPr>
      <w:r w:rsidRPr="00847A54">
        <w:rPr>
          <w:rFonts w:ascii="Garamond" w:hAnsi="Garamond" w:cs="Courier New"/>
          <w:color w:val="000000"/>
          <w:lang w:val="ro-RO"/>
        </w:rPr>
        <w:t>calendarul orientativ pentru realizarea lucrarii</w:t>
      </w:r>
    </w:p>
    <w:p w:rsidR="00956F5F" w:rsidRPr="00847A54" w:rsidRDefault="00956F5F" w:rsidP="00956F5F">
      <w:pPr>
        <w:pStyle w:val="ListParagraph"/>
        <w:numPr>
          <w:ilvl w:val="0"/>
          <w:numId w:val="35"/>
        </w:numPr>
        <w:spacing w:after="200" w:line="276" w:lineRule="auto"/>
        <w:jc w:val="both"/>
        <w:rPr>
          <w:rFonts w:ascii="Garamond" w:hAnsi="Garamond" w:cs="Courier New"/>
          <w:b/>
          <w:color w:val="000000"/>
          <w:lang w:val="ro-RO" w:eastAsia="ro-RO"/>
        </w:rPr>
      </w:pPr>
      <w:r w:rsidRPr="00847A54">
        <w:rPr>
          <w:rFonts w:ascii="Garamond" w:hAnsi="Garamond" w:cs="Courier New"/>
          <w:color w:val="000000"/>
          <w:lang w:val="ro-RO"/>
        </w:rPr>
        <w:t>propunerea de a participa, in conformitate cu prevederile Legii, la finantarea lucrarilor respective cu valoarea diferentei I(total) - I(ef), precum si informatii referitoare la etapele ulterioare</w:t>
      </w:r>
    </w:p>
    <w:p w:rsidR="00956F5F" w:rsidRPr="00847A54" w:rsidRDefault="00956F5F" w:rsidP="00956F5F">
      <w:pPr>
        <w:pStyle w:val="ListParagraph"/>
        <w:numPr>
          <w:ilvl w:val="0"/>
          <w:numId w:val="35"/>
        </w:numPr>
        <w:spacing w:after="200" w:line="276" w:lineRule="auto"/>
        <w:jc w:val="both"/>
        <w:rPr>
          <w:rFonts w:ascii="Garamond" w:hAnsi="Garamond" w:cs="Courier New"/>
          <w:b/>
          <w:color w:val="000000"/>
          <w:lang w:val="ro-RO" w:eastAsia="ro-RO"/>
        </w:rPr>
      </w:pPr>
      <w:r w:rsidRPr="00847A54">
        <w:rPr>
          <w:rFonts w:ascii="Garamond" w:hAnsi="Garamond" w:cs="Courier New"/>
          <w:color w:val="000000"/>
          <w:lang w:val="ro-RO"/>
        </w:rPr>
        <w:t>mentiunea suportarii de catre autoritatea publica a cheltuielilor efectuate pentru realizarea studiului de fezabilitate, in cazul neacceptarii propunerii de coparticipare la finantarea lucrarii.</w:t>
      </w:r>
    </w:p>
    <w:p w:rsidR="00956F5F" w:rsidRPr="00847A54" w:rsidRDefault="00956F5F" w:rsidP="00956F5F">
      <w:pPr>
        <w:pStyle w:val="ListParagraph"/>
        <w:rPr>
          <w:rFonts w:ascii="Garamond" w:hAnsi="Garamond" w:cs="Courier New"/>
          <w:b/>
          <w:color w:val="000000"/>
          <w:lang w:val="ro-RO" w:eastAsia="ro-RO"/>
        </w:rPr>
      </w:pPr>
    </w:p>
    <w:p w:rsidR="00956F5F" w:rsidRPr="00847A54" w:rsidRDefault="00956F5F" w:rsidP="00956F5F">
      <w:pPr>
        <w:pStyle w:val="ListParagraph"/>
        <w:rPr>
          <w:rFonts w:ascii="Garamond" w:hAnsi="Garamond" w:cs="Courier New"/>
          <w:b/>
          <w:color w:val="000000"/>
          <w:lang w:val="ro-RO" w:eastAsia="ro-RO"/>
        </w:rPr>
      </w:pPr>
    </w:p>
    <w:p w:rsidR="00956F5F" w:rsidRPr="00847A54" w:rsidRDefault="00956F5F" w:rsidP="00956F5F">
      <w:pPr>
        <w:pStyle w:val="ListParagraph"/>
        <w:rPr>
          <w:rFonts w:ascii="Garamond" w:hAnsi="Garamond" w:cs="Courier New"/>
          <w:b/>
          <w:color w:val="000000"/>
          <w:lang w:val="ro-RO" w:eastAsia="ro-RO"/>
        </w:rPr>
      </w:pPr>
    </w:p>
    <w:p w:rsidR="00956F5F" w:rsidRPr="00847A54" w:rsidRDefault="00956F5F" w:rsidP="00956F5F">
      <w:pPr>
        <w:pStyle w:val="ListParagraph"/>
        <w:numPr>
          <w:ilvl w:val="0"/>
          <w:numId w:val="32"/>
        </w:numPr>
        <w:spacing w:after="200" w:line="276" w:lineRule="auto"/>
        <w:jc w:val="center"/>
        <w:rPr>
          <w:rFonts w:ascii="Garamond" w:hAnsi="Garamond" w:cs="Courier New"/>
          <w:b/>
          <w:color w:val="000000"/>
          <w:lang w:val="ro-RO" w:eastAsia="ro-RO"/>
        </w:rPr>
      </w:pPr>
      <w:r w:rsidRPr="00847A54">
        <w:rPr>
          <w:rFonts w:ascii="Garamond" w:hAnsi="Garamond" w:cs="Courier New"/>
          <w:b/>
          <w:color w:val="000000"/>
          <w:lang w:val="ro-RO" w:eastAsia="ro-RO"/>
        </w:rPr>
        <w:t>Finantarea lucrarilor de investitii necesare pentru electrificare sau extindere de retea electrica de distributie</w:t>
      </w:r>
    </w:p>
    <w:p w:rsidR="00956F5F" w:rsidRPr="00847A54" w:rsidRDefault="00956F5F" w:rsidP="00956F5F">
      <w:pPr>
        <w:jc w:val="center"/>
        <w:rPr>
          <w:rFonts w:ascii="Garamond" w:hAnsi="Garamond" w:cs="Courier New"/>
          <w:b/>
          <w:color w:val="000000"/>
          <w:lang w:val="ro-RO" w:eastAsia="ro-RO"/>
        </w:rPr>
      </w:pPr>
    </w:p>
    <w:p w:rsidR="00956F5F" w:rsidRPr="00847A54" w:rsidRDefault="00956F5F" w:rsidP="00956F5F">
      <w:pPr>
        <w:jc w:val="both"/>
        <w:rPr>
          <w:rFonts w:ascii="Garamond" w:hAnsi="Garamond" w:cs="Courier New"/>
          <w:color w:val="000000"/>
          <w:lang w:val="ro-RO" w:eastAsia="ro-RO"/>
        </w:rPr>
      </w:pPr>
      <w:r w:rsidRPr="00847A54">
        <w:rPr>
          <w:rFonts w:ascii="Garamond" w:hAnsi="Garamond" w:cs="Courier New"/>
          <w:color w:val="000000"/>
          <w:lang w:val="ro-RO" w:eastAsia="ro-RO"/>
        </w:rPr>
        <w:t>In termen de maximul 60 zile de la data transmiterii de catre OD a notificarii catre AP, aceasta din urma analizeaza propunerea de coparticipare la finantare. Solutiile posibile sunt:</w:t>
      </w:r>
    </w:p>
    <w:p w:rsidR="00956F5F" w:rsidRPr="00847A54" w:rsidRDefault="00956F5F" w:rsidP="00956F5F">
      <w:pPr>
        <w:pStyle w:val="ListParagraph"/>
        <w:numPr>
          <w:ilvl w:val="0"/>
          <w:numId w:val="37"/>
        </w:numPr>
        <w:spacing w:after="200" w:line="276" w:lineRule="auto"/>
        <w:jc w:val="both"/>
        <w:rPr>
          <w:rFonts w:ascii="Garamond" w:hAnsi="Garamond" w:cs="Courier New"/>
          <w:color w:val="000000"/>
          <w:lang w:val="ro-RO" w:eastAsia="ro-RO"/>
        </w:rPr>
      </w:pPr>
      <w:r w:rsidRPr="00847A54">
        <w:rPr>
          <w:rFonts w:ascii="Garamond" w:hAnsi="Garamond" w:cs="Courier New"/>
          <w:b/>
          <w:color w:val="000000"/>
          <w:lang w:val="ro-RO" w:eastAsia="ro-RO"/>
        </w:rPr>
        <w:t>OD finanteaza valoarea totala a investitiei</w:t>
      </w:r>
      <w:r w:rsidRPr="00847A54">
        <w:rPr>
          <w:rFonts w:ascii="Garamond" w:hAnsi="Garamond" w:cs="Courier New"/>
          <w:color w:val="000000"/>
          <w:lang w:val="ro-RO" w:eastAsia="ro-RO"/>
        </w:rPr>
        <w:t xml:space="preserve"> (I</w:t>
      </w:r>
      <w:r w:rsidRPr="00847A54">
        <w:rPr>
          <w:rFonts w:ascii="Garamond" w:hAnsi="Garamond" w:cs="Courier New"/>
          <w:color w:val="000000"/>
          <w:vertAlign w:val="subscript"/>
          <w:lang w:val="ro-RO" w:eastAsia="ro-RO"/>
        </w:rPr>
        <w:t>tot</w:t>
      </w:r>
      <w:r w:rsidRPr="00847A54">
        <w:rPr>
          <w:rFonts w:ascii="Garamond" w:hAnsi="Garamond" w:cs="Courier New"/>
          <w:color w:val="000000"/>
          <w:lang w:val="ro-RO" w:eastAsia="ro-RO"/>
        </w:rPr>
        <w:t>)</w:t>
      </w:r>
    </w:p>
    <w:p w:rsidR="00956F5F" w:rsidRPr="00847A54" w:rsidRDefault="00956F5F" w:rsidP="00956F5F">
      <w:pPr>
        <w:pStyle w:val="ListParagraph"/>
        <w:ind w:left="1080"/>
        <w:jc w:val="both"/>
        <w:rPr>
          <w:rFonts w:ascii="Garamond" w:hAnsi="Garamond" w:cs="Courier New"/>
          <w:color w:val="000000"/>
          <w:lang w:val="ro-RO" w:eastAsia="ro-RO"/>
        </w:rPr>
      </w:pPr>
    </w:p>
    <w:p w:rsidR="00956F5F" w:rsidRPr="00847A54" w:rsidRDefault="00956F5F" w:rsidP="00956F5F">
      <w:pPr>
        <w:pStyle w:val="ListParagraph"/>
        <w:numPr>
          <w:ilvl w:val="0"/>
          <w:numId w:val="37"/>
        </w:numPr>
        <w:spacing w:after="200" w:line="276" w:lineRule="auto"/>
        <w:jc w:val="both"/>
        <w:rPr>
          <w:rFonts w:ascii="Garamond" w:hAnsi="Garamond" w:cs="Courier New"/>
          <w:color w:val="000000"/>
          <w:lang w:val="ro-RO" w:eastAsia="ro-RO"/>
        </w:rPr>
      </w:pPr>
      <w:r w:rsidRPr="00847A54">
        <w:rPr>
          <w:rFonts w:ascii="Garamond" w:hAnsi="Garamond" w:cs="Courier New"/>
          <w:b/>
          <w:color w:val="000000"/>
          <w:lang w:val="ro-RO" w:eastAsia="ro-RO"/>
        </w:rPr>
        <w:t>AP transmite catre OD o scrisoare de confirmare</w:t>
      </w:r>
      <w:r w:rsidRPr="00847A54">
        <w:rPr>
          <w:rFonts w:ascii="Garamond" w:hAnsi="Garamond" w:cs="Courier New"/>
          <w:color w:val="000000"/>
          <w:lang w:val="ro-RO" w:eastAsia="ro-RO"/>
        </w:rPr>
        <w:t xml:space="preserve"> in acest sens, care contituie </w:t>
      </w:r>
      <w:r w:rsidRPr="00847A54">
        <w:rPr>
          <w:rFonts w:ascii="Garamond" w:hAnsi="Garamond" w:cs="Courier New"/>
          <w:b/>
          <w:color w:val="000000"/>
          <w:lang w:val="ro-RO" w:eastAsia="ro-RO"/>
        </w:rPr>
        <w:t>angajamant ferm</w:t>
      </w:r>
      <w:r w:rsidRPr="00847A54">
        <w:rPr>
          <w:rFonts w:ascii="Garamond" w:hAnsi="Garamond" w:cs="Courier New"/>
          <w:color w:val="000000"/>
          <w:lang w:val="ro-RO" w:eastAsia="ro-RO"/>
        </w:rPr>
        <w:t xml:space="preserve"> de a asigura cofinantarea lucrarii (art 14 / ord 75/2013)</w:t>
      </w:r>
    </w:p>
    <w:p w:rsidR="00956F5F" w:rsidRPr="00847A54" w:rsidRDefault="00956F5F" w:rsidP="00956F5F">
      <w:pPr>
        <w:pStyle w:val="ListParagraph"/>
        <w:numPr>
          <w:ilvl w:val="0"/>
          <w:numId w:val="38"/>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Coparticiparea AP la finantarea lucrarilor se realizeaza prin incheierea unui contract de finantare</w:t>
      </w:r>
    </w:p>
    <w:p w:rsidR="00956F5F" w:rsidRPr="00847A54" w:rsidRDefault="00956F5F" w:rsidP="00956F5F">
      <w:pPr>
        <w:pStyle w:val="ListParagraph"/>
        <w:numPr>
          <w:ilvl w:val="0"/>
          <w:numId w:val="38"/>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lastRenderedPageBreak/>
        <w:t>OD introduce valoarea investitiei (I</w:t>
      </w:r>
      <w:r w:rsidRPr="00847A54">
        <w:rPr>
          <w:rFonts w:ascii="Garamond" w:hAnsi="Garamond" w:cs="Courier New"/>
          <w:color w:val="000000"/>
          <w:vertAlign w:val="subscript"/>
          <w:lang w:val="ro-RO" w:eastAsia="ro-RO"/>
        </w:rPr>
        <w:t>ef</w:t>
      </w:r>
      <w:r w:rsidRPr="00847A54">
        <w:rPr>
          <w:rFonts w:ascii="Garamond" w:hAnsi="Garamond" w:cs="Courier New"/>
          <w:color w:val="000000"/>
          <w:lang w:val="ro-RO" w:eastAsia="ro-RO"/>
        </w:rPr>
        <w:t>) in programul de investitii anual sau in planul de perspectiva pe termen mediu</w:t>
      </w:r>
    </w:p>
    <w:p w:rsidR="00956F5F" w:rsidRPr="00847A54" w:rsidRDefault="00956F5F" w:rsidP="00956F5F">
      <w:pPr>
        <w:pStyle w:val="ListParagraph"/>
        <w:numPr>
          <w:ilvl w:val="0"/>
          <w:numId w:val="38"/>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Se comunica in scis AP includerea in planul anual de investitii a lucrarii respective</w:t>
      </w:r>
    </w:p>
    <w:p w:rsidR="00956F5F" w:rsidRPr="00847A54" w:rsidRDefault="00956F5F" w:rsidP="00956F5F">
      <w:pPr>
        <w:pStyle w:val="ListParagraph"/>
        <w:numPr>
          <w:ilvl w:val="0"/>
          <w:numId w:val="38"/>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Pentru realizarea lucrarilor de electrificare / extindere de retea AP si OD incheie impreuna un contract cu un operator atestat ANRE .</w:t>
      </w:r>
    </w:p>
    <w:p w:rsidR="00956F5F" w:rsidRPr="00847A54" w:rsidRDefault="00956F5F" w:rsidP="00956F5F">
      <w:pPr>
        <w:pStyle w:val="ListParagraph"/>
        <w:numPr>
          <w:ilvl w:val="0"/>
          <w:numId w:val="38"/>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La finalizarea lucrarilor realizate prin cofinantare se aplica art 17.(3) cu privire la calitatea de coproprietar si dreptul de folosinta.(cota parte la mijloc fix functie de participare la investitie, AP atribuie OD la folosire exclusiva in schimbul operarii si asigurarii de mentenanta)</w:t>
      </w:r>
    </w:p>
    <w:p w:rsidR="00956F5F" w:rsidRPr="00847A54" w:rsidRDefault="00956F5F" w:rsidP="00956F5F">
      <w:pPr>
        <w:pStyle w:val="ListParagraph"/>
        <w:ind w:left="2520"/>
        <w:jc w:val="both"/>
        <w:rPr>
          <w:rFonts w:ascii="Garamond" w:hAnsi="Garamond" w:cs="Courier New"/>
          <w:color w:val="000000"/>
          <w:lang w:val="ro-RO" w:eastAsia="ro-RO"/>
        </w:rPr>
      </w:pPr>
    </w:p>
    <w:p w:rsidR="00956F5F" w:rsidRPr="00847A54" w:rsidRDefault="00956F5F" w:rsidP="00956F5F">
      <w:pPr>
        <w:pStyle w:val="ListParagraph"/>
        <w:numPr>
          <w:ilvl w:val="0"/>
          <w:numId w:val="37"/>
        </w:numPr>
        <w:spacing w:after="200" w:line="276" w:lineRule="auto"/>
        <w:jc w:val="both"/>
        <w:rPr>
          <w:rFonts w:ascii="Garamond" w:hAnsi="Garamond" w:cs="Courier New"/>
          <w:color w:val="000000"/>
          <w:lang w:val="ro-RO" w:eastAsia="ro-RO"/>
        </w:rPr>
      </w:pPr>
      <w:r w:rsidRPr="00847A54">
        <w:rPr>
          <w:rFonts w:ascii="Garamond" w:hAnsi="Garamond" w:cs="Courier New"/>
          <w:b/>
          <w:color w:val="000000"/>
          <w:lang w:val="ro-RO" w:eastAsia="ro-RO"/>
        </w:rPr>
        <w:t>AP nu accepta propunerea de coparticipare</w:t>
      </w:r>
      <w:r w:rsidRPr="00847A54">
        <w:rPr>
          <w:rFonts w:ascii="Garamond" w:hAnsi="Garamond" w:cs="Courier New"/>
          <w:color w:val="000000"/>
          <w:lang w:val="ro-RO" w:eastAsia="ro-RO"/>
        </w:rPr>
        <w:t xml:space="preserve"> la finantare</w:t>
      </w:r>
    </w:p>
    <w:p w:rsidR="00956F5F" w:rsidRPr="00847A54" w:rsidRDefault="00956F5F" w:rsidP="00956F5F">
      <w:pPr>
        <w:pStyle w:val="ListParagraph"/>
        <w:ind w:left="1080"/>
        <w:jc w:val="both"/>
        <w:rPr>
          <w:rFonts w:ascii="Garamond" w:hAnsi="Garamond" w:cs="Courier New"/>
          <w:color w:val="000000"/>
          <w:lang w:val="ro-RO" w:eastAsia="ro-RO"/>
        </w:rPr>
      </w:pPr>
      <w:r w:rsidRPr="00847A54">
        <w:rPr>
          <w:rFonts w:ascii="Garamond" w:hAnsi="Garamond" w:cs="Courier New"/>
          <w:color w:val="000000"/>
          <w:lang w:val="ro-RO" w:eastAsia="ro-RO"/>
        </w:rPr>
        <w:t>Neprimirea de catre OD a confirmarii AP echivaleaza cu neacceptarea propunerii de coparticipare la finantare si are drept consecinta clasarea de catre OD a cererii initiale si recuperarea de la AP a cheltuielilor efectuate pentru realizarea studiului de solutie.</w:t>
      </w:r>
    </w:p>
    <w:p w:rsidR="00956F5F" w:rsidRPr="00847A54" w:rsidRDefault="00956F5F" w:rsidP="00956F5F">
      <w:pPr>
        <w:pStyle w:val="ListParagraph"/>
        <w:ind w:left="1080"/>
        <w:jc w:val="both"/>
        <w:rPr>
          <w:rFonts w:ascii="Garamond" w:hAnsi="Garamond" w:cs="Courier New"/>
          <w:color w:val="000000"/>
          <w:lang w:val="ro-RO" w:eastAsia="ro-RO"/>
        </w:rPr>
      </w:pPr>
    </w:p>
    <w:p w:rsidR="00956F5F" w:rsidRPr="00847A54" w:rsidRDefault="00956F5F" w:rsidP="00956F5F">
      <w:pPr>
        <w:pStyle w:val="ListParagraph"/>
        <w:numPr>
          <w:ilvl w:val="0"/>
          <w:numId w:val="37"/>
        </w:numPr>
        <w:spacing w:after="200" w:line="276" w:lineRule="auto"/>
        <w:jc w:val="both"/>
        <w:rPr>
          <w:rFonts w:ascii="Garamond" w:hAnsi="Garamond" w:cs="Courier New"/>
          <w:color w:val="000000"/>
          <w:lang w:val="ro-RO" w:eastAsia="ro-RO"/>
        </w:rPr>
      </w:pPr>
      <w:r w:rsidRPr="00847A54">
        <w:rPr>
          <w:rFonts w:ascii="Garamond" w:hAnsi="Garamond" w:cs="Courier New"/>
          <w:b/>
          <w:color w:val="000000"/>
          <w:lang w:val="ro-RO" w:eastAsia="ro-RO"/>
        </w:rPr>
        <w:t>AP decide asupra finantarii valorii totale a investitiei</w:t>
      </w:r>
      <w:r w:rsidRPr="00847A54">
        <w:rPr>
          <w:rFonts w:ascii="Garamond" w:hAnsi="Garamond" w:cs="Courier New"/>
          <w:color w:val="000000"/>
          <w:lang w:val="ro-RO" w:eastAsia="ro-RO"/>
        </w:rPr>
        <w:t xml:space="preserve"> (I</w:t>
      </w:r>
      <w:r w:rsidRPr="00847A54">
        <w:rPr>
          <w:rFonts w:ascii="Garamond" w:hAnsi="Garamond" w:cs="Courier New"/>
          <w:color w:val="000000"/>
          <w:vertAlign w:val="subscript"/>
          <w:lang w:val="ro-RO" w:eastAsia="ro-RO"/>
        </w:rPr>
        <w:t>tot</w:t>
      </w:r>
      <w:r w:rsidRPr="00847A54">
        <w:rPr>
          <w:rFonts w:ascii="Garamond" w:hAnsi="Garamond" w:cs="Courier New"/>
          <w:color w:val="000000"/>
          <w:lang w:val="ro-RO" w:eastAsia="ro-RO"/>
        </w:rPr>
        <w:t>)</w:t>
      </w:r>
    </w:p>
    <w:p w:rsidR="00956F5F" w:rsidRPr="00847A54" w:rsidRDefault="00956F5F" w:rsidP="00956F5F">
      <w:pPr>
        <w:pStyle w:val="ListParagraph"/>
        <w:numPr>
          <w:ilvl w:val="0"/>
          <w:numId w:val="39"/>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Lucrarea se va realiza de catre AP in calitate de titular de investitie, cu respectarea prevederilor legale in vigoare si art 19 al Ord. ANRE 75/2013</w:t>
      </w:r>
    </w:p>
    <w:p w:rsidR="00956F5F" w:rsidRPr="00847A54" w:rsidRDefault="00956F5F" w:rsidP="00956F5F">
      <w:pPr>
        <w:pStyle w:val="ListParagraph"/>
        <w:numPr>
          <w:ilvl w:val="0"/>
          <w:numId w:val="39"/>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Lucrarea se va realiza in baza unei documentatii tehnico – economice avizate de OD (avizarea se va realiza in maxim 30 zile de la depunerea acesteia la OD)</w:t>
      </w:r>
    </w:p>
    <w:p w:rsidR="00956F5F" w:rsidRPr="00847A54" w:rsidRDefault="00956F5F" w:rsidP="00956F5F">
      <w:pPr>
        <w:pStyle w:val="ListParagraph"/>
        <w:numPr>
          <w:ilvl w:val="0"/>
          <w:numId w:val="39"/>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eastAsia="ro-RO"/>
        </w:rPr>
        <w:t>AP realizeaza lucrarea de electrificare/extindere de retea ca titular de investitie cu respectarea cerintelor legislatiei in vigoare</w:t>
      </w:r>
    </w:p>
    <w:p w:rsidR="00956F5F" w:rsidRPr="00847A54" w:rsidRDefault="00956F5F" w:rsidP="00956F5F">
      <w:pPr>
        <w:pStyle w:val="ListParagraph"/>
        <w:numPr>
          <w:ilvl w:val="0"/>
          <w:numId w:val="39"/>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rPr>
        <w:t xml:space="preserve">autoritatea publica preda operatorului de distributie concesionar reteaua electrica Ord. ANRE </w:t>
      </w:r>
      <w:r w:rsidRPr="00847A54">
        <w:rPr>
          <w:rFonts w:ascii="Garamond" w:hAnsi="Garamond" w:cs="Courier New"/>
          <w:lang w:val="ro-RO"/>
        </w:rPr>
        <w:t xml:space="preserve">31/2013. </w:t>
      </w:r>
      <w:r w:rsidRPr="00847A54">
        <w:rPr>
          <w:rFonts w:ascii="Garamond" w:hAnsi="Garamond" w:cs="Courier New"/>
          <w:color w:val="000000"/>
          <w:lang w:val="ro-RO"/>
        </w:rPr>
        <w:t>Operatorul de distributie concesionar preia reteaua electrica in conditiile de eficienta economica prevazute de Ord. ANRE 75/2013</w:t>
      </w:r>
    </w:p>
    <w:p w:rsidR="00956F5F" w:rsidRPr="00847A54" w:rsidRDefault="00956F5F" w:rsidP="00956F5F">
      <w:pPr>
        <w:pStyle w:val="ListParagraph"/>
        <w:numPr>
          <w:ilvl w:val="0"/>
          <w:numId w:val="39"/>
        </w:numPr>
        <w:spacing w:after="200" w:line="276" w:lineRule="auto"/>
        <w:jc w:val="both"/>
        <w:rPr>
          <w:rFonts w:ascii="Garamond" w:hAnsi="Garamond" w:cs="Courier New"/>
          <w:color w:val="000000"/>
          <w:lang w:val="ro-RO" w:eastAsia="ro-RO"/>
        </w:rPr>
      </w:pPr>
      <w:r w:rsidRPr="00847A54">
        <w:rPr>
          <w:rFonts w:ascii="Garamond" w:hAnsi="Garamond" w:cs="Courier New"/>
          <w:color w:val="000000"/>
          <w:lang w:val="ro-RO"/>
        </w:rPr>
        <w:t>Dupa punerea in functiune a retelei electrice de distributie si, preluarea capacitatilor energetice conform prevederilor art. 19 alin. (3), racordarea instalatiilor utilizatorilor la respectiva retea se face de catre operatorul de distributie concesionar, in conformitate cu prevederile reglementarilor in vigoare.</w:t>
      </w:r>
      <w:r w:rsidRPr="00847A54">
        <w:rPr>
          <w:rFonts w:ascii="Garamond" w:hAnsi="Garamond"/>
          <w:lang w:val="ro-RO"/>
        </w:rPr>
        <w:br/>
      </w:r>
      <w:r w:rsidRPr="00847A54">
        <w:rPr>
          <w:rFonts w:ascii="Garamond" w:hAnsi="Garamond" w:cs="Courier New"/>
          <w:color w:val="000000"/>
          <w:lang w:val="ro-RO"/>
        </w:rPr>
        <w:t>Operatorul de distributie concesionar presteaza serviciul public de distributie utilizatorilor racordati la respectiva retea.</w:t>
      </w:r>
    </w:p>
    <w:p w:rsidR="00956F5F" w:rsidRPr="00847A54" w:rsidRDefault="00956F5F" w:rsidP="00AF09C4">
      <w:pPr>
        <w:ind w:left="360"/>
        <w:rPr>
          <w:rFonts w:ascii="Garamond" w:hAnsi="Garamond"/>
          <w:lang w:val="ro-RO"/>
        </w:rPr>
      </w:pPr>
    </w:p>
    <w:p w:rsidR="00956F5F" w:rsidRPr="00847A54" w:rsidRDefault="00956F5F" w:rsidP="00956F5F">
      <w:pPr>
        <w:rPr>
          <w:rFonts w:ascii="Garamond" w:hAnsi="Garamond"/>
          <w:b/>
          <w:lang w:val="ro-RO"/>
        </w:rPr>
      </w:pPr>
      <w:r w:rsidRPr="00847A54">
        <w:rPr>
          <w:rFonts w:ascii="Garamond" w:hAnsi="Garamond"/>
          <w:b/>
          <w:lang w:val="ro-RO"/>
        </w:rPr>
        <w:t>B -  Ord 102/ 2015 Regulamentului privind stabilirea solutiilor de racordare a utilizatorilor la retelele electrice de interes public</w:t>
      </w:r>
    </w:p>
    <w:p w:rsidR="003F3E3E" w:rsidRPr="00847A54" w:rsidRDefault="00956F5F" w:rsidP="003F3E3E">
      <w:pPr>
        <w:rPr>
          <w:rFonts w:ascii="Garamond" w:hAnsi="Garamond" w:cs="Courier New"/>
          <w:color w:val="000000"/>
          <w:lang w:val="ro-RO"/>
        </w:rPr>
      </w:pPr>
      <w:r w:rsidRPr="00847A54">
        <w:rPr>
          <w:rFonts w:ascii="Garamond" w:hAnsi="Garamond"/>
          <w:lang w:val="ro-RO"/>
        </w:rPr>
        <w:br/>
      </w:r>
      <w:r w:rsidR="003F3E3E" w:rsidRPr="00847A54">
        <w:rPr>
          <w:rFonts w:ascii="Garamond" w:hAnsi="Garamond" w:cs="Courier New"/>
          <w:color w:val="000000"/>
          <w:lang w:val="ro-RO"/>
        </w:rPr>
        <w:t>Bransament monofazat pana la 11 kVA</w:t>
      </w:r>
    </w:p>
    <w:p w:rsidR="003F3E3E" w:rsidRPr="00847A54" w:rsidRDefault="003F3E3E" w:rsidP="00956F5F">
      <w:pPr>
        <w:rPr>
          <w:rFonts w:ascii="Garamond" w:hAnsi="Garamond" w:cs="Courier New"/>
          <w:color w:val="000000"/>
          <w:lang w:val="ro-RO"/>
        </w:rPr>
      </w:pPr>
      <w:r w:rsidRPr="00847A54">
        <w:rPr>
          <w:rFonts w:ascii="Garamond" w:hAnsi="Garamond" w:cs="Courier New"/>
          <w:color w:val="000000"/>
          <w:lang w:val="ro-RO"/>
        </w:rPr>
        <w:t>Bransament trifazat pana 30 kVA</w:t>
      </w:r>
    </w:p>
    <w:p w:rsidR="003F3E3E" w:rsidRPr="00847A54" w:rsidRDefault="003F3E3E" w:rsidP="003F3E3E">
      <w:pPr>
        <w:rPr>
          <w:rFonts w:ascii="Garamond" w:hAnsi="Garamond" w:cs="Courier New"/>
          <w:color w:val="000000"/>
          <w:lang w:val="ro-RO"/>
        </w:rPr>
      </w:pPr>
      <w:r w:rsidRPr="00847A54">
        <w:rPr>
          <w:rFonts w:ascii="Garamond" w:hAnsi="Garamond" w:cs="Courier New"/>
          <w:color w:val="000000"/>
          <w:lang w:val="ro-RO"/>
        </w:rPr>
        <w:t>Peste 30 kVA se va realiza: direct pe barele de JT al unui post sau post de transformare nou(prin taxa de distributie sau detinut de utilizator).</w:t>
      </w:r>
      <w:r w:rsidR="00956F5F" w:rsidRPr="00847A54">
        <w:rPr>
          <w:rFonts w:ascii="Garamond" w:hAnsi="Garamond" w:cs="Courier New"/>
          <w:color w:val="000000"/>
          <w:lang w:val="ro-RO"/>
        </w:rPr>
        <w:t>    </w:t>
      </w:r>
    </w:p>
    <w:p w:rsidR="003F3E3E" w:rsidRPr="00847A54" w:rsidRDefault="003F3E3E" w:rsidP="003F3E3E">
      <w:pPr>
        <w:rPr>
          <w:rFonts w:ascii="Garamond" w:hAnsi="Garamond" w:cs="Courier New"/>
          <w:color w:val="000000"/>
          <w:lang w:val="ro-RO"/>
        </w:rPr>
      </w:pPr>
    </w:p>
    <w:p w:rsidR="003F3E3E" w:rsidRPr="00847A54" w:rsidRDefault="003F3E3E" w:rsidP="003F3E3E">
      <w:pPr>
        <w:rPr>
          <w:rFonts w:ascii="Garamond" w:hAnsi="Garamond"/>
          <w:b/>
          <w:lang w:val="ro-RO"/>
        </w:rPr>
      </w:pPr>
      <w:r w:rsidRPr="00847A54">
        <w:rPr>
          <w:rFonts w:ascii="Garamond" w:hAnsi="Garamond" w:cs="Courier New"/>
          <w:b/>
          <w:color w:val="000000"/>
          <w:lang w:val="ro-RO"/>
        </w:rPr>
        <w:t xml:space="preserve">C - </w:t>
      </w:r>
      <w:r w:rsidRPr="00847A54">
        <w:rPr>
          <w:rFonts w:ascii="Garamond" w:hAnsi="Garamond"/>
          <w:b/>
          <w:lang w:val="ro-RO"/>
        </w:rPr>
        <w:t>Ord. 180/2015 – Metodologia de stabilire a compensatiilor banesti intre utilizatorii racordati in etape diferite</w:t>
      </w:r>
      <w:r w:rsidR="006660CB" w:rsidRPr="00847A54">
        <w:rPr>
          <w:rFonts w:ascii="Garamond" w:hAnsi="Garamond"/>
          <w:b/>
          <w:lang w:val="ro-RO"/>
        </w:rPr>
        <w:t>, prin instalatie comuna, la retele electrice de interes public</w:t>
      </w:r>
    </w:p>
    <w:p w:rsidR="006660CB" w:rsidRPr="00847A54" w:rsidRDefault="006660CB" w:rsidP="003F3E3E">
      <w:pPr>
        <w:rPr>
          <w:rFonts w:ascii="Garamond" w:hAnsi="Garamond"/>
          <w:b/>
          <w:lang w:val="ro-RO"/>
        </w:rPr>
      </w:pPr>
    </w:p>
    <w:p w:rsidR="006660CB" w:rsidRPr="00847A54" w:rsidRDefault="009A2A72" w:rsidP="003F3E3E">
      <w:pPr>
        <w:rPr>
          <w:rFonts w:ascii="Garamond" w:hAnsi="Garamond"/>
          <w:lang w:val="ro-RO"/>
        </w:rPr>
      </w:pPr>
      <w:r w:rsidRPr="00847A54">
        <w:rPr>
          <w:rFonts w:ascii="Garamond" w:hAnsi="Garamond"/>
          <w:lang w:val="ro-RO"/>
        </w:rPr>
        <w:t>Pentru consumatorii casnici perioada de calcul pentru compensatie baneasca s-a extins de la 5 la 10 ani.</w:t>
      </w:r>
    </w:p>
    <w:p w:rsidR="006660CB" w:rsidRPr="00847A54" w:rsidRDefault="006660CB" w:rsidP="003F3E3E">
      <w:pPr>
        <w:rPr>
          <w:rFonts w:ascii="Garamond" w:hAnsi="Garamond"/>
          <w:b/>
          <w:lang w:val="ro-RO"/>
        </w:rPr>
      </w:pPr>
    </w:p>
    <w:p w:rsidR="006660CB" w:rsidRPr="00847A54" w:rsidRDefault="006660CB" w:rsidP="003F3E3E">
      <w:pPr>
        <w:rPr>
          <w:rFonts w:ascii="Garamond" w:hAnsi="Garamond"/>
          <w:b/>
          <w:lang w:val="ro-RO"/>
        </w:rPr>
      </w:pPr>
    </w:p>
    <w:p w:rsidR="006660CB" w:rsidRPr="00847A54" w:rsidRDefault="006660CB" w:rsidP="006660CB">
      <w:pPr>
        <w:rPr>
          <w:rFonts w:ascii="Garamond" w:hAnsi="Garamond" w:cs="Courier New"/>
          <w:color w:val="000000"/>
          <w:lang w:val="ro-RO"/>
        </w:rPr>
      </w:pPr>
    </w:p>
    <w:p w:rsidR="006660CB" w:rsidRPr="00847A54" w:rsidRDefault="006660CB" w:rsidP="006660CB">
      <w:pPr>
        <w:rPr>
          <w:rFonts w:ascii="Garamond" w:hAnsi="Garamond"/>
          <w:b/>
          <w:lang w:val="ro-RO"/>
        </w:rPr>
      </w:pPr>
      <w:r w:rsidRPr="00847A54">
        <w:rPr>
          <w:rFonts w:ascii="Garamond" w:hAnsi="Garamond" w:cs="Courier New"/>
          <w:b/>
          <w:color w:val="000000"/>
          <w:lang w:val="ro-RO"/>
        </w:rPr>
        <w:t xml:space="preserve">D - </w:t>
      </w:r>
      <w:r w:rsidRPr="00847A54">
        <w:rPr>
          <w:rFonts w:ascii="Garamond" w:hAnsi="Garamond"/>
          <w:b/>
          <w:lang w:val="ro-RO"/>
        </w:rPr>
        <w:t>Ord. 8/2016 – ANRE – Elaborare si aprobare a programelor de investitii ale OD</w:t>
      </w:r>
    </w:p>
    <w:p w:rsidR="009A2A72" w:rsidRPr="00847A54" w:rsidRDefault="009A2A72" w:rsidP="006660CB">
      <w:pPr>
        <w:rPr>
          <w:rFonts w:ascii="Garamond" w:hAnsi="Garamond"/>
          <w:lang w:val="ro-RO"/>
        </w:rPr>
      </w:pPr>
    </w:p>
    <w:p w:rsidR="00DC0046" w:rsidRPr="00847A54" w:rsidRDefault="00DC0046" w:rsidP="006660CB">
      <w:pPr>
        <w:rPr>
          <w:rFonts w:ascii="Garamond" w:hAnsi="Garamond"/>
          <w:lang w:val="ro-RO"/>
        </w:rPr>
      </w:pPr>
      <w:r w:rsidRPr="00847A54">
        <w:rPr>
          <w:rFonts w:ascii="Garamond" w:hAnsi="Garamond"/>
          <w:lang w:val="ro-RO"/>
        </w:rPr>
        <w:t>Lucrarile incluse in planul de investitii pentru o perioada reglementata trebuie sa fie „</w:t>
      </w:r>
      <w:r w:rsidRPr="00847A54">
        <w:rPr>
          <w:rFonts w:ascii="Garamond" w:hAnsi="Garamond"/>
          <w:b/>
          <w:lang w:val="ro-RO"/>
        </w:rPr>
        <w:t>investitii prudente</w:t>
      </w:r>
      <w:r w:rsidRPr="00847A54">
        <w:rPr>
          <w:rFonts w:ascii="Garamond" w:hAnsi="Garamond"/>
          <w:lang w:val="ro-RO"/>
        </w:rPr>
        <w:t>”</w:t>
      </w:r>
      <w:r w:rsidR="00A63DF3" w:rsidRPr="00847A54">
        <w:rPr>
          <w:rFonts w:ascii="Garamond" w:hAnsi="Garamond"/>
          <w:lang w:val="ro-RO"/>
        </w:rPr>
        <w:t xml:space="preserve"> – cf. Ord 72/2013 – Metodologie de stabilire a tarifelor de distributie ale OD</w:t>
      </w:r>
    </w:p>
    <w:p w:rsidR="00DC0046" w:rsidRPr="00847A54" w:rsidRDefault="00DC0046" w:rsidP="00DC0046">
      <w:pPr>
        <w:pStyle w:val="ListParagraph"/>
        <w:numPr>
          <w:ilvl w:val="0"/>
          <w:numId w:val="42"/>
        </w:numPr>
        <w:rPr>
          <w:rFonts w:ascii="Garamond" w:hAnsi="Garamond"/>
          <w:lang w:val="ro-RO"/>
        </w:rPr>
      </w:pPr>
      <w:r w:rsidRPr="00847A54">
        <w:rPr>
          <w:rFonts w:ascii="Garamond" w:hAnsi="Garamond"/>
          <w:lang w:val="ro-RO"/>
        </w:rPr>
        <w:lastRenderedPageBreak/>
        <w:t>Necesare – determinate de garantarea sigurantei de functionare a sistemului de distributie</w:t>
      </w:r>
    </w:p>
    <w:p w:rsidR="00DC0046" w:rsidRPr="00847A54" w:rsidRDefault="00DC0046" w:rsidP="00DC0046">
      <w:pPr>
        <w:pStyle w:val="ListParagraph"/>
        <w:numPr>
          <w:ilvl w:val="0"/>
          <w:numId w:val="42"/>
        </w:numPr>
        <w:rPr>
          <w:rFonts w:ascii="Garamond" w:hAnsi="Garamond"/>
          <w:lang w:val="ro-RO"/>
        </w:rPr>
      </w:pPr>
      <w:r w:rsidRPr="00847A54">
        <w:rPr>
          <w:rFonts w:ascii="Garamond" w:hAnsi="Garamond"/>
          <w:lang w:val="ro-RO"/>
        </w:rPr>
        <w:t>Oportune – amanarea executiei acestor lucrari produce prejudicii operatorului de distributie si/sau utilizatorului</w:t>
      </w:r>
    </w:p>
    <w:p w:rsidR="00DC0046" w:rsidRPr="00847A54" w:rsidRDefault="00DC0046" w:rsidP="00DC0046">
      <w:pPr>
        <w:pStyle w:val="ListParagraph"/>
        <w:numPr>
          <w:ilvl w:val="0"/>
          <w:numId w:val="42"/>
        </w:numPr>
        <w:rPr>
          <w:rFonts w:ascii="Garamond" w:hAnsi="Garamond"/>
          <w:lang w:val="ro-RO"/>
        </w:rPr>
      </w:pPr>
      <w:r w:rsidRPr="00847A54">
        <w:rPr>
          <w:rFonts w:ascii="Garamond" w:hAnsi="Garamond"/>
          <w:lang w:val="ro-RO"/>
        </w:rPr>
        <w:t>Eficiente – lucrarile aduc beneficii atat operatorului de distributie cat si utilizatorului</w:t>
      </w:r>
    </w:p>
    <w:p w:rsidR="00DC0046" w:rsidRPr="00847A54" w:rsidRDefault="00DC0046" w:rsidP="00DC0046">
      <w:pPr>
        <w:pStyle w:val="ListParagraph"/>
        <w:numPr>
          <w:ilvl w:val="0"/>
          <w:numId w:val="42"/>
        </w:numPr>
        <w:rPr>
          <w:rFonts w:ascii="Garamond" w:hAnsi="Garamond"/>
          <w:lang w:val="ro-RO"/>
        </w:rPr>
      </w:pPr>
      <w:r w:rsidRPr="00847A54">
        <w:rPr>
          <w:rFonts w:ascii="Garamond" w:hAnsi="Garamond"/>
          <w:lang w:val="ro-RO"/>
        </w:rPr>
        <w:t>Conditiile pietei – costurile realizate reflecta cele mai bune conditii ale pietei, existente la data realizarii lucrarii de investitie</w:t>
      </w:r>
    </w:p>
    <w:p w:rsidR="00847A54" w:rsidRPr="00847A54" w:rsidRDefault="00847A54" w:rsidP="00DC0046">
      <w:pPr>
        <w:rPr>
          <w:rFonts w:ascii="Garamond" w:hAnsi="Garamond"/>
          <w:lang w:val="ro-RO"/>
        </w:rPr>
      </w:pPr>
    </w:p>
    <w:p w:rsidR="00847A54" w:rsidRPr="00847A54" w:rsidRDefault="00847A54" w:rsidP="00DC0046">
      <w:pPr>
        <w:rPr>
          <w:rFonts w:ascii="Garamond" w:hAnsi="Garamond"/>
          <w:lang w:val="ro-RO"/>
        </w:rPr>
      </w:pPr>
    </w:p>
    <w:p w:rsidR="00847A54" w:rsidRPr="00847A54" w:rsidRDefault="00847A54" w:rsidP="00DC0046">
      <w:pPr>
        <w:rPr>
          <w:rFonts w:ascii="Garamond" w:hAnsi="Garamond"/>
          <w:lang w:val="ro-RO"/>
        </w:rPr>
      </w:pPr>
    </w:p>
    <w:p w:rsidR="00DC0046" w:rsidRPr="00847A54" w:rsidRDefault="00DC0046" w:rsidP="00DC0046">
      <w:pPr>
        <w:rPr>
          <w:rFonts w:ascii="Garamond" w:hAnsi="Garamond"/>
          <w:lang w:val="ro-RO"/>
        </w:rPr>
      </w:pPr>
      <w:r w:rsidRPr="00847A54">
        <w:rPr>
          <w:rFonts w:ascii="Garamond" w:hAnsi="Garamond"/>
          <w:lang w:val="ro-RO"/>
        </w:rPr>
        <w:t>Beneficii pentru OD/utilizator sunt urmatoarele:</w:t>
      </w:r>
    </w:p>
    <w:p w:rsidR="00DC0046" w:rsidRPr="00847A54" w:rsidRDefault="00DC0046" w:rsidP="00DC0046">
      <w:pPr>
        <w:pStyle w:val="ListParagraph"/>
        <w:numPr>
          <w:ilvl w:val="0"/>
          <w:numId w:val="43"/>
        </w:numPr>
        <w:rPr>
          <w:rFonts w:ascii="Garamond" w:hAnsi="Garamond"/>
          <w:lang w:val="ro-RO"/>
        </w:rPr>
      </w:pPr>
      <w:r w:rsidRPr="00847A54">
        <w:rPr>
          <w:rFonts w:ascii="Garamond" w:hAnsi="Garamond"/>
          <w:lang w:val="ro-RO"/>
        </w:rPr>
        <w:t>Numarul anual de intreruperi – SAIFI</w:t>
      </w:r>
    </w:p>
    <w:p w:rsidR="00DC0046" w:rsidRPr="00847A54" w:rsidRDefault="00DC0046" w:rsidP="00DC0046">
      <w:pPr>
        <w:pStyle w:val="ListParagraph"/>
        <w:numPr>
          <w:ilvl w:val="0"/>
          <w:numId w:val="43"/>
        </w:numPr>
        <w:rPr>
          <w:rFonts w:ascii="Garamond" w:hAnsi="Garamond"/>
          <w:lang w:val="ro-RO"/>
        </w:rPr>
      </w:pPr>
      <w:r w:rsidRPr="00847A54">
        <w:rPr>
          <w:rFonts w:ascii="Garamond" w:hAnsi="Garamond"/>
          <w:lang w:val="ro-RO"/>
        </w:rPr>
        <w:t>Durata medie a intreruperilor – SAIDI (ore)</w:t>
      </w:r>
    </w:p>
    <w:p w:rsidR="00DC0046" w:rsidRPr="00847A54" w:rsidRDefault="00DC0046" w:rsidP="00DC0046">
      <w:pPr>
        <w:pStyle w:val="ListParagraph"/>
        <w:numPr>
          <w:ilvl w:val="0"/>
          <w:numId w:val="43"/>
        </w:numPr>
        <w:rPr>
          <w:rFonts w:ascii="Garamond" w:hAnsi="Garamond"/>
          <w:lang w:val="ro-RO"/>
        </w:rPr>
      </w:pPr>
      <w:r w:rsidRPr="00847A54">
        <w:rPr>
          <w:rFonts w:ascii="Garamond" w:hAnsi="Garamond"/>
          <w:lang w:val="ro-RO"/>
        </w:rPr>
        <w:t>Consum propriu tehnologic – CPT (%)</w:t>
      </w:r>
    </w:p>
    <w:p w:rsidR="00DC0046" w:rsidRPr="00847A54" w:rsidRDefault="00DC0046" w:rsidP="00DC0046">
      <w:pPr>
        <w:pStyle w:val="ListParagraph"/>
        <w:numPr>
          <w:ilvl w:val="0"/>
          <w:numId w:val="43"/>
        </w:numPr>
        <w:rPr>
          <w:rFonts w:ascii="Garamond" w:hAnsi="Garamond"/>
          <w:lang w:val="ro-RO"/>
        </w:rPr>
      </w:pPr>
      <w:r w:rsidRPr="00847A54">
        <w:rPr>
          <w:rFonts w:ascii="Garamond" w:hAnsi="Garamond"/>
          <w:lang w:val="ro-RO"/>
        </w:rPr>
        <w:t>Caderea de tensiune la capat de retea – (%, 230 +/- 10 %)</w:t>
      </w:r>
    </w:p>
    <w:p w:rsidR="00DC0046" w:rsidRPr="00847A54" w:rsidRDefault="00DC0046" w:rsidP="00DC0046">
      <w:pPr>
        <w:pStyle w:val="ListParagraph"/>
        <w:numPr>
          <w:ilvl w:val="0"/>
          <w:numId w:val="43"/>
        </w:numPr>
        <w:rPr>
          <w:rFonts w:ascii="Garamond" w:hAnsi="Garamond"/>
          <w:lang w:val="ro-RO"/>
        </w:rPr>
      </w:pPr>
      <w:r w:rsidRPr="00847A54">
        <w:rPr>
          <w:rFonts w:ascii="Garamond" w:hAnsi="Garamond"/>
          <w:lang w:val="ro-RO"/>
        </w:rPr>
        <w:t>Reducerea costurilor de mentenanta (RON)</w:t>
      </w:r>
    </w:p>
    <w:p w:rsidR="00DC0046" w:rsidRPr="00847A54" w:rsidRDefault="00DC0046" w:rsidP="00DC0046">
      <w:pPr>
        <w:pStyle w:val="ListParagraph"/>
        <w:numPr>
          <w:ilvl w:val="0"/>
          <w:numId w:val="43"/>
        </w:numPr>
        <w:rPr>
          <w:rFonts w:ascii="Garamond" w:hAnsi="Garamond"/>
          <w:lang w:val="ro-RO"/>
        </w:rPr>
      </w:pPr>
      <w:r w:rsidRPr="00847A54">
        <w:rPr>
          <w:rFonts w:ascii="Garamond" w:hAnsi="Garamond"/>
          <w:lang w:val="ro-RO"/>
        </w:rPr>
        <w:t>Reducerea costurilor cu operarea (RON)</w:t>
      </w:r>
    </w:p>
    <w:p w:rsidR="00DC0046" w:rsidRPr="00847A54" w:rsidRDefault="00DC0046" w:rsidP="00DC0046">
      <w:pPr>
        <w:pStyle w:val="ListParagraph"/>
        <w:numPr>
          <w:ilvl w:val="0"/>
          <w:numId w:val="43"/>
        </w:numPr>
        <w:rPr>
          <w:rFonts w:ascii="Garamond" w:hAnsi="Garamond"/>
          <w:lang w:val="ro-RO"/>
        </w:rPr>
      </w:pPr>
      <w:r w:rsidRPr="00847A54">
        <w:rPr>
          <w:rFonts w:ascii="Garamond" w:hAnsi="Garamond"/>
          <w:lang w:val="ro-RO"/>
        </w:rPr>
        <w:t>Reducerea costurilor cu restabilirea alimentarii consumatorilor (RON)</w:t>
      </w:r>
    </w:p>
    <w:p w:rsidR="006660CB" w:rsidRPr="00847A54" w:rsidRDefault="006660CB" w:rsidP="006660CB">
      <w:pPr>
        <w:rPr>
          <w:rFonts w:ascii="Garamond" w:hAnsi="Garamond"/>
          <w:lang w:val="ro-RO"/>
        </w:rPr>
      </w:pPr>
    </w:p>
    <w:p w:rsidR="006660CB" w:rsidRPr="00847A54" w:rsidRDefault="006660CB" w:rsidP="006660CB">
      <w:pPr>
        <w:rPr>
          <w:rFonts w:ascii="Garamond" w:hAnsi="Garamond"/>
          <w:b/>
          <w:lang w:val="ro-RO"/>
        </w:rPr>
      </w:pPr>
      <w:r w:rsidRPr="00847A54">
        <w:rPr>
          <w:rFonts w:ascii="Garamond" w:hAnsi="Garamond"/>
          <w:b/>
          <w:lang w:val="ro-RO"/>
        </w:rPr>
        <w:t>E - Ord. 11/2016 – ANRE – Standard de performanta</w:t>
      </w:r>
    </w:p>
    <w:p w:rsidR="00DC0046" w:rsidRPr="00847A54" w:rsidRDefault="00DC0046" w:rsidP="006660CB">
      <w:pPr>
        <w:rPr>
          <w:rFonts w:ascii="Garamond" w:hAnsi="Garamond"/>
          <w:lang w:val="ro-RO"/>
        </w:rPr>
      </w:pPr>
    </w:p>
    <w:p w:rsidR="00A63DF3" w:rsidRPr="00847A54" w:rsidRDefault="00605C20" w:rsidP="00847A54">
      <w:pPr>
        <w:jc w:val="both"/>
        <w:rPr>
          <w:rFonts w:ascii="Garamond" w:hAnsi="Garamond"/>
          <w:lang w:val="ro-RO"/>
        </w:rPr>
      </w:pPr>
      <w:r w:rsidRPr="00847A54">
        <w:rPr>
          <w:rFonts w:ascii="Garamond" w:hAnsi="Garamond"/>
          <w:lang w:val="ro-RO"/>
        </w:rPr>
        <w:t>Obliga OD – urile pentru executarea lucrarilor operative si de investitii pentru o mai buna organizare astfel ca utilizatorul sa beneficieze de mai mult confort si energie la standarde de calitate</w:t>
      </w:r>
    </w:p>
    <w:p w:rsidR="00605C20" w:rsidRPr="00847A54" w:rsidRDefault="00605C20" w:rsidP="00847A54">
      <w:pPr>
        <w:jc w:val="both"/>
        <w:rPr>
          <w:rFonts w:ascii="Garamond" w:hAnsi="Garamond"/>
          <w:lang w:val="ro-RO"/>
        </w:rPr>
      </w:pPr>
      <w:r w:rsidRPr="00847A54">
        <w:rPr>
          <w:rFonts w:ascii="Garamond" w:hAnsi="Garamond"/>
          <w:lang w:val="ro-RO"/>
        </w:rPr>
        <w:t>Obliga OD – ul pentru plata compensatiilor pentru utilizator(i) in cazul nerespectarii calitatii tehnice si comerciale pentru serviciul prestat.</w:t>
      </w:r>
    </w:p>
    <w:p w:rsidR="00605C20" w:rsidRPr="00847A54" w:rsidRDefault="00605C20" w:rsidP="00605C20">
      <w:pPr>
        <w:pStyle w:val="ListParagraph"/>
        <w:numPr>
          <w:ilvl w:val="0"/>
          <w:numId w:val="44"/>
        </w:numPr>
        <w:rPr>
          <w:rFonts w:ascii="Garamond" w:hAnsi="Garamond"/>
          <w:lang w:val="ro-RO"/>
        </w:rPr>
      </w:pPr>
      <w:r w:rsidRPr="00847A54">
        <w:rPr>
          <w:rFonts w:ascii="Garamond" w:hAnsi="Garamond"/>
          <w:lang w:val="ro-RO"/>
        </w:rPr>
        <w:t>4 intreruperi planificate de maxim 8 ore fiecare -  mediu urban</w:t>
      </w:r>
    </w:p>
    <w:p w:rsidR="00605C20" w:rsidRPr="00847A54" w:rsidRDefault="00605C20" w:rsidP="00605C20">
      <w:pPr>
        <w:pStyle w:val="ListParagraph"/>
        <w:numPr>
          <w:ilvl w:val="0"/>
          <w:numId w:val="44"/>
        </w:numPr>
        <w:rPr>
          <w:rFonts w:ascii="Garamond" w:hAnsi="Garamond"/>
          <w:lang w:val="ro-RO"/>
        </w:rPr>
      </w:pPr>
      <w:r w:rsidRPr="00847A54">
        <w:rPr>
          <w:rFonts w:ascii="Garamond" w:hAnsi="Garamond"/>
          <w:lang w:val="ro-RO"/>
        </w:rPr>
        <w:t>8 intreruperi planificate de maxim 8 ore fiecare – mediu rural</w:t>
      </w:r>
    </w:p>
    <w:p w:rsidR="00605C20" w:rsidRPr="00847A54" w:rsidRDefault="00605C20" w:rsidP="00605C20">
      <w:pPr>
        <w:pStyle w:val="ListParagraph"/>
        <w:numPr>
          <w:ilvl w:val="0"/>
          <w:numId w:val="44"/>
        </w:numPr>
        <w:rPr>
          <w:rFonts w:ascii="Garamond" w:hAnsi="Garamond"/>
          <w:lang w:val="ro-RO"/>
        </w:rPr>
      </w:pPr>
      <w:r w:rsidRPr="00847A54">
        <w:rPr>
          <w:rFonts w:ascii="Garamond" w:hAnsi="Garamond"/>
          <w:lang w:val="ro-RO"/>
        </w:rPr>
        <w:t>Restabilirea alimentarii in 8 ore mediu urban (4/8 ore de la 2019!)</w:t>
      </w:r>
    </w:p>
    <w:p w:rsidR="00605C20" w:rsidRPr="00847A54" w:rsidRDefault="00605C20" w:rsidP="00605C20">
      <w:pPr>
        <w:pStyle w:val="ListParagraph"/>
        <w:numPr>
          <w:ilvl w:val="0"/>
          <w:numId w:val="44"/>
        </w:numPr>
        <w:rPr>
          <w:rFonts w:ascii="Garamond" w:hAnsi="Garamond"/>
          <w:lang w:val="ro-RO"/>
        </w:rPr>
      </w:pPr>
      <w:r w:rsidRPr="00847A54">
        <w:rPr>
          <w:rFonts w:ascii="Garamond" w:hAnsi="Garamond"/>
          <w:lang w:val="ro-RO"/>
        </w:rPr>
        <w:t>Restabilirea alimentarii in 18 ore mediu rural</w:t>
      </w:r>
    </w:p>
    <w:p w:rsidR="00605C20" w:rsidRPr="00847A54" w:rsidRDefault="00605C20" w:rsidP="00605C20">
      <w:pPr>
        <w:pStyle w:val="ListParagraph"/>
        <w:numPr>
          <w:ilvl w:val="0"/>
          <w:numId w:val="44"/>
        </w:numPr>
        <w:rPr>
          <w:rFonts w:ascii="Garamond" w:hAnsi="Garamond"/>
          <w:lang w:val="ro-RO"/>
        </w:rPr>
      </w:pPr>
      <w:r w:rsidRPr="00847A54">
        <w:rPr>
          <w:rFonts w:ascii="Garamond" w:hAnsi="Garamond"/>
          <w:lang w:val="ro-RO"/>
        </w:rPr>
        <w:t>Restabilirea alimentarii in 48 ore in conditii nefavorabile</w:t>
      </w:r>
    </w:p>
    <w:p w:rsidR="00605C20" w:rsidRPr="00847A54" w:rsidRDefault="00605C20" w:rsidP="00605C20">
      <w:pPr>
        <w:pStyle w:val="ListParagraph"/>
        <w:numPr>
          <w:ilvl w:val="0"/>
          <w:numId w:val="44"/>
        </w:numPr>
        <w:rPr>
          <w:rFonts w:ascii="Garamond" w:hAnsi="Garamond"/>
          <w:lang w:val="ro-RO"/>
        </w:rPr>
      </w:pPr>
      <w:r w:rsidRPr="00847A54">
        <w:rPr>
          <w:rFonts w:ascii="Garamond" w:hAnsi="Garamond"/>
          <w:lang w:val="ro-RO"/>
        </w:rPr>
        <w:t>Compensatii acordate utilizatorului daca nu a fost realimentat la 8 ore (300/200/30 RON – IT/MT/JT)</w:t>
      </w:r>
    </w:p>
    <w:p w:rsidR="006660CB" w:rsidRPr="00847A54" w:rsidRDefault="006660CB" w:rsidP="006660CB">
      <w:pPr>
        <w:rPr>
          <w:rFonts w:ascii="Garamond" w:hAnsi="Garamond"/>
          <w:lang w:val="ro-RO"/>
        </w:rPr>
      </w:pPr>
    </w:p>
    <w:p w:rsidR="006660CB" w:rsidRPr="00847A54" w:rsidRDefault="006660CB" w:rsidP="006660CB">
      <w:pPr>
        <w:rPr>
          <w:rFonts w:ascii="Garamond" w:hAnsi="Garamond"/>
          <w:lang w:val="ro-RO"/>
        </w:rPr>
      </w:pPr>
      <w:r w:rsidRPr="00847A54">
        <w:rPr>
          <w:rFonts w:ascii="Garamond" w:hAnsi="Garamond"/>
          <w:lang w:val="ro-RO"/>
        </w:rPr>
        <w:t>F - Ord. 25/2016 – ANRE – Emitere avize de amplasament</w:t>
      </w:r>
    </w:p>
    <w:p w:rsidR="00605C20" w:rsidRPr="00847A54" w:rsidRDefault="00605C20" w:rsidP="006660CB">
      <w:pPr>
        <w:rPr>
          <w:rFonts w:ascii="Garamond" w:hAnsi="Garamond"/>
          <w:lang w:val="ro-RO"/>
        </w:rPr>
      </w:pPr>
    </w:p>
    <w:p w:rsidR="00605C20" w:rsidRPr="00847A54" w:rsidRDefault="00C416E5" w:rsidP="006660CB">
      <w:pPr>
        <w:rPr>
          <w:rFonts w:ascii="Garamond" w:hAnsi="Garamond"/>
          <w:lang w:val="ro-RO"/>
        </w:rPr>
      </w:pPr>
      <w:r w:rsidRPr="00847A54">
        <w:rPr>
          <w:rFonts w:ascii="Garamond" w:hAnsi="Garamond"/>
          <w:lang w:val="ro-RO"/>
        </w:rPr>
        <w:t>Noutati:</w:t>
      </w:r>
    </w:p>
    <w:p w:rsidR="00C416E5" w:rsidRPr="00847A54" w:rsidRDefault="00C416E5" w:rsidP="00847A54">
      <w:pPr>
        <w:pStyle w:val="ListParagraph"/>
        <w:numPr>
          <w:ilvl w:val="0"/>
          <w:numId w:val="45"/>
        </w:numPr>
        <w:jc w:val="both"/>
        <w:rPr>
          <w:rFonts w:ascii="Garamond" w:hAnsi="Garamond"/>
          <w:lang w:val="ro-RO"/>
        </w:rPr>
      </w:pPr>
      <w:r w:rsidRPr="00847A54">
        <w:rPr>
          <w:rFonts w:ascii="Garamond" w:hAnsi="Garamond"/>
          <w:lang w:val="ro-RO"/>
        </w:rPr>
        <w:t>In avizul de amplasament trebuie introdus daca OD are sau nu are posibilitate de racordare al obiectivului propus de solicitant</w:t>
      </w:r>
    </w:p>
    <w:p w:rsidR="00C416E5" w:rsidRPr="00847A54" w:rsidRDefault="00C416E5" w:rsidP="00847A54">
      <w:pPr>
        <w:pStyle w:val="ListParagraph"/>
        <w:numPr>
          <w:ilvl w:val="0"/>
          <w:numId w:val="45"/>
        </w:numPr>
        <w:jc w:val="both"/>
        <w:rPr>
          <w:rFonts w:ascii="Garamond" w:hAnsi="Garamond"/>
          <w:lang w:val="ro-RO"/>
        </w:rPr>
      </w:pPr>
      <w:r w:rsidRPr="00847A54">
        <w:rPr>
          <w:rFonts w:ascii="Garamond" w:hAnsi="Garamond"/>
          <w:lang w:val="ro-RO"/>
        </w:rPr>
        <w:t>Tine cont de OUG 7/2016 – urgentarea lucrarilor de infrastructura transeuropeana de transport</w:t>
      </w:r>
    </w:p>
    <w:p w:rsidR="00C416E5" w:rsidRPr="00847A54" w:rsidRDefault="00C416E5" w:rsidP="00847A54">
      <w:pPr>
        <w:pStyle w:val="ListParagraph"/>
        <w:numPr>
          <w:ilvl w:val="0"/>
          <w:numId w:val="45"/>
        </w:numPr>
        <w:jc w:val="both"/>
        <w:rPr>
          <w:rFonts w:ascii="Garamond" w:hAnsi="Garamond"/>
          <w:lang w:val="ro-RO"/>
        </w:rPr>
      </w:pPr>
      <w:r w:rsidRPr="00847A54">
        <w:rPr>
          <w:rFonts w:ascii="Garamond" w:hAnsi="Garamond"/>
          <w:lang w:val="ro-RO"/>
        </w:rPr>
        <w:t>Obliga OD ca semestrial (15 ianuarie si 15 iulie) sa trimite informari AP (autoritate publica) cu privire la numarul de locuinte pentru care exista depusa solicitari de AA (aviz amplasament) sau cerere de racordare, dar nu se pot stabilii solutie de racordare motivat de faptul ca nu exista retea de distributie de joasa tensiune in zona (</w:t>
      </w:r>
      <w:r w:rsidR="00847A54" w:rsidRPr="00847A54">
        <w:rPr>
          <w:rFonts w:ascii="Garamond" w:hAnsi="Garamond"/>
          <w:lang w:val="ro-RO"/>
        </w:rPr>
        <w:t>&lt;</w:t>
      </w:r>
      <w:r w:rsidRPr="00847A54">
        <w:rPr>
          <w:rFonts w:ascii="Garamond" w:hAnsi="Garamond"/>
          <w:lang w:val="ro-RO"/>
        </w:rPr>
        <w:t>30 kVA, 100 m pana la limita de proprietate</w:t>
      </w:r>
      <w:r w:rsidR="00847A54" w:rsidRPr="00847A54">
        <w:rPr>
          <w:rFonts w:ascii="Garamond" w:hAnsi="Garamond"/>
          <w:lang w:val="ro-RO"/>
        </w:rPr>
        <w:t xml:space="preserve"> a terenului</w:t>
      </w:r>
      <w:r w:rsidRPr="00847A54">
        <w:rPr>
          <w:rFonts w:ascii="Garamond" w:hAnsi="Garamond"/>
          <w:lang w:val="ro-RO"/>
        </w:rPr>
        <w:t>)</w:t>
      </w:r>
    </w:p>
    <w:p w:rsidR="006660CB" w:rsidRDefault="006660CB" w:rsidP="006660CB">
      <w:pPr>
        <w:rPr>
          <w:rFonts w:ascii="Garamond" w:hAnsi="Garamond"/>
          <w:lang w:val="ro-RO"/>
        </w:rPr>
      </w:pPr>
    </w:p>
    <w:p w:rsidR="009060D2" w:rsidRDefault="009060D2" w:rsidP="009060D2">
      <w:pPr>
        <w:rPr>
          <w:b/>
          <w:bCs/>
          <w:lang w:val="ro-RO" w:eastAsia="ro-RO"/>
        </w:rPr>
      </w:pPr>
    </w:p>
    <w:p w:rsidR="009060D2" w:rsidRDefault="009060D2" w:rsidP="009060D2">
      <w:pPr>
        <w:rPr>
          <w:rFonts w:ascii="Garamond" w:hAnsi="Garamond"/>
          <w:b/>
          <w:bCs/>
          <w:lang w:val="ro-RO" w:eastAsia="ro-RO"/>
        </w:rPr>
      </w:pPr>
      <w:r w:rsidRPr="009060D2">
        <w:rPr>
          <w:rFonts w:ascii="Garamond" w:hAnsi="Garamond"/>
          <w:b/>
          <w:bCs/>
          <w:lang w:val="ro-RO" w:eastAsia="ro-RO"/>
        </w:rPr>
        <w:t xml:space="preserve">G - ENERGIE REGENERABILA – NOUTATE!  SURSA:  </w:t>
      </w:r>
      <w:hyperlink r:id="rId9" w:history="1">
        <w:r w:rsidRPr="009060D2">
          <w:rPr>
            <w:rStyle w:val="Hyperlink"/>
            <w:rFonts w:ascii="Garamond" w:hAnsi="Garamond"/>
            <w:b/>
            <w:bCs/>
            <w:lang w:val="ro-RO" w:eastAsia="ro-RO"/>
          </w:rPr>
          <w:t>http://e-nergia.ro</w:t>
        </w:r>
      </w:hyperlink>
    </w:p>
    <w:p w:rsidR="009060D2" w:rsidRPr="009060D2" w:rsidRDefault="009060D2" w:rsidP="009060D2">
      <w:pPr>
        <w:rPr>
          <w:rFonts w:ascii="Garamond" w:hAnsi="Garamond"/>
          <w:b/>
          <w:bCs/>
          <w:lang w:val="ro-RO" w:eastAsia="ro-RO"/>
        </w:rPr>
      </w:pPr>
      <w:r w:rsidRPr="009060D2">
        <w:rPr>
          <w:rFonts w:ascii="Garamond" w:hAnsi="Garamond"/>
          <w:b/>
          <w:bCs/>
          <w:lang w:val="ro-RO" w:eastAsia="ro-RO"/>
        </w:rPr>
        <w:t xml:space="preserve"> (</w:t>
      </w:r>
      <w:hyperlink r:id="rId10" w:tooltip="Posts by Mihai Nicuţ" w:history="1">
        <w:r w:rsidRPr="009060D2">
          <w:rPr>
            <w:rStyle w:val="Hyperlink"/>
            <w:rFonts w:ascii="Garamond" w:hAnsi="Garamond"/>
          </w:rPr>
          <w:t>Mihai Nicuţ</w:t>
        </w:r>
      </w:hyperlink>
      <w:r w:rsidRPr="009060D2">
        <w:rPr>
          <w:rFonts w:ascii="Garamond" w:hAnsi="Garamond"/>
        </w:rPr>
        <w:t>on 17 iunie 2018 at 13:08)</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b/>
          <w:bCs/>
          <w:lang w:val="ro-RO" w:eastAsia="ro-RO"/>
        </w:rPr>
        <w:t>Proiectul final al legii care modifică legislaţia în domeniul energiei regenerabile a fost într-un final trimis la vot final în Camera Deputaţilor. Micii producători casnici de energie electrică vor putea în sfârşit să îşi vândă energia pe care o produc acasă în exces faţă de consumul lor. Iată detaliile.</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lang w:val="ro-RO" w:eastAsia="ro-RO"/>
        </w:rPr>
        <w:t xml:space="preserve">Consumatorii casnici de energie electrică ce au şi instalaţii mici de producţie care generează energie mai mult decât consumul propriu vor avea, după mai mulţi ani de discuţii, cadrul legal şi posibilitatea de a vinde în reţea </w:t>
      </w:r>
      <w:r w:rsidRPr="009060D2">
        <w:rPr>
          <w:rFonts w:ascii="Garamond" w:hAnsi="Garamond"/>
          <w:lang w:val="ro-RO" w:eastAsia="ro-RO"/>
        </w:rPr>
        <w:lastRenderedPageBreak/>
        <w:t>electricitate. Într-un final, se pare că barierele în calea acestei mici afaceri, dezvoltată însă pe scară largă în vestul Europei, au fost ridicate.</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lang w:val="ro-RO" w:eastAsia="ro-RO"/>
        </w:rPr>
        <w:t>Iată mai întâi definiţia din viitoarea lege:</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b/>
          <w:bCs/>
          <w:lang w:val="ro-RO" w:eastAsia="ro-RO"/>
        </w:rPr>
        <w:t>„Prosumator – clientul final care de</w:t>
      </w:r>
      <w:r w:rsidRPr="009060D2">
        <w:rPr>
          <w:rFonts w:ascii="Cambria" w:hAnsi="Cambria" w:cs="Cambria"/>
          <w:b/>
          <w:bCs/>
          <w:lang w:val="ro-RO" w:eastAsia="ro-RO"/>
        </w:rPr>
        <w:t>ț</w:t>
      </w:r>
      <w:r w:rsidRPr="009060D2">
        <w:rPr>
          <w:rFonts w:ascii="Garamond" w:hAnsi="Garamond"/>
          <w:b/>
          <w:bCs/>
          <w:lang w:val="ro-RO" w:eastAsia="ro-RO"/>
        </w:rPr>
        <w:t>ine instala</w:t>
      </w:r>
      <w:r w:rsidRPr="009060D2">
        <w:rPr>
          <w:rFonts w:ascii="Cambria" w:hAnsi="Cambria" w:cs="Cambria"/>
          <w:b/>
          <w:bCs/>
          <w:lang w:val="ro-RO" w:eastAsia="ro-RO"/>
        </w:rPr>
        <w:t>ț</w:t>
      </w:r>
      <w:r w:rsidRPr="009060D2">
        <w:rPr>
          <w:rFonts w:ascii="Garamond" w:hAnsi="Garamond"/>
          <w:b/>
          <w:bCs/>
          <w:lang w:val="ro-RO" w:eastAsia="ro-RO"/>
        </w:rPr>
        <w:t xml:space="preserve">ii de producere a energiei electrice, inclusiv </w:t>
      </w:r>
      <w:r w:rsidRPr="009060D2">
        <w:rPr>
          <w:rFonts w:ascii="Garamond" w:hAnsi="Garamond" w:cs="Garamond"/>
          <w:b/>
          <w:bCs/>
          <w:lang w:val="ro-RO" w:eastAsia="ro-RO"/>
        </w:rPr>
        <w:t>î</w:t>
      </w:r>
      <w:r w:rsidRPr="009060D2">
        <w:rPr>
          <w:rFonts w:ascii="Garamond" w:hAnsi="Garamond"/>
          <w:b/>
          <w:bCs/>
          <w:lang w:val="ro-RO" w:eastAsia="ro-RO"/>
        </w:rPr>
        <w:t>n cogenerare, a c</w:t>
      </w:r>
      <w:r w:rsidRPr="009060D2">
        <w:rPr>
          <w:rFonts w:ascii="Garamond" w:hAnsi="Garamond" w:cs="Garamond"/>
          <w:b/>
          <w:bCs/>
          <w:lang w:val="ro-RO" w:eastAsia="ro-RO"/>
        </w:rPr>
        <w:t>ă</w:t>
      </w:r>
      <w:r w:rsidRPr="009060D2">
        <w:rPr>
          <w:rFonts w:ascii="Garamond" w:hAnsi="Garamond"/>
          <w:b/>
          <w:bCs/>
          <w:lang w:val="ro-RO" w:eastAsia="ro-RO"/>
        </w:rPr>
        <w:t>rui activitate specific</w:t>
      </w:r>
      <w:r w:rsidRPr="009060D2">
        <w:rPr>
          <w:rFonts w:ascii="Garamond" w:hAnsi="Garamond" w:cs="Garamond"/>
          <w:b/>
          <w:bCs/>
          <w:lang w:val="ro-RO" w:eastAsia="ro-RO"/>
        </w:rPr>
        <w:t>ă</w:t>
      </w:r>
      <w:r w:rsidRPr="009060D2">
        <w:rPr>
          <w:rFonts w:ascii="Garamond" w:hAnsi="Garamond"/>
          <w:b/>
          <w:bCs/>
          <w:lang w:val="ro-RO" w:eastAsia="ro-RO"/>
        </w:rPr>
        <w:t xml:space="preserve"> nu este producerea energiei electrice, care consum</w:t>
      </w:r>
      <w:r w:rsidRPr="009060D2">
        <w:rPr>
          <w:rFonts w:ascii="Garamond" w:hAnsi="Garamond" w:cs="Garamond"/>
          <w:b/>
          <w:bCs/>
          <w:lang w:val="ro-RO" w:eastAsia="ro-RO"/>
        </w:rPr>
        <w:t>ă</w:t>
      </w:r>
      <w:r w:rsidRPr="009060D2">
        <w:rPr>
          <w:rFonts w:ascii="Garamond" w:hAnsi="Garamond"/>
          <w:b/>
          <w:bCs/>
          <w:lang w:val="ro-RO" w:eastAsia="ro-RO"/>
        </w:rPr>
        <w:t xml:space="preserve"> </w:t>
      </w:r>
      <w:r w:rsidRPr="009060D2">
        <w:rPr>
          <w:rFonts w:ascii="Cambria" w:hAnsi="Cambria" w:cs="Cambria"/>
          <w:b/>
          <w:bCs/>
          <w:lang w:val="ro-RO" w:eastAsia="ro-RO"/>
        </w:rPr>
        <w:t>ș</w:t>
      </w:r>
      <w:r w:rsidRPr="009060D2">
        <w:rPr>
          <w:rFonts w:ascii="Garamond" w:hAnsi="Garamond"/>
          <w:b/>
          <w:bCs/>
          <w:lang w:val="ro-RO" w:eastAsia="ro-RO"/>
        </w:rPr>
        <w:t xml:space="preserve">i care poate stoca </w:t>
      </w:r>
      <w:r w:rsidRPr="009060D2">
        <w:rPr>
          <w:rFonts w:ascii="Cambria" w:hAnsi="Cambria" w:cs="Cambria"/>
          <w:b/>
          <w:bCs/>
          <w:lang w:val="ro-RO" w:eastAsia="ro-RO"/>
        </w:rPr>
        <w:t>ș</w:t>
      </w:r>
      <w:r w:rsidRPr="009060D2">
        <w:rPr>
          <w:rFonts w:ascii="Garamond" w:hAnsi="Garamond"/>
          <w:b/>
          <w:bCs/>
          <w:lang w:val="ro-RO" w:eastAsia="ro-RO"/>
        </w:rPr>
        <w:t>i vinde energie electric</w:t>
      </w:r>
      <w:r w:rsidRPr="009060D2">
        <w:rPr>
          <w:rFonts w:ascii="Garamond" w:hAnsi="Garamond" w:cs="Garamond"/>
          <w:b/>
          <w:bCs/>
          <w:lang w:val="ro-RO" w:eastAsia="ro-RO"/>
        </w:rPr>
        <w:t>ă</w:t>
      </w:r>
      <w:r w:rsidRPr="009060D2">
        <w:rPr>
          <w:rFonts w:ascii="Garamond" w:hAnsi="Garamond"/>
          <w:b/>
          <w:bCs/>
          <w:lang w:val="ro-RO" w:eastAsia="ro-RO"/>
        </w:rPr>
        <w:t xml:space="preserve"> din surse regenerabile produsă în cladirea lui, inclusiv un bloc de apartamente, o zonă reziden</w:t>
      </w:r>
      <w:r w:rsidRPr="009060D2">
        <w:rPr>
          <w:rFonts w:ascii="Cambria" w:hAnsi="Cambria" w:cs="Cambria"/>
          <w:b/>
          <w:bCs/>
          <w:lang w:val="ro-RO" w:eastAsia="ro-RO"/>
        </w:rPr>
        <w:t>ț</w:t>
      </w:r>
      <w:r w:rsidRPr="009060D2">
        <w:rPr>
          <w:rFonts w:ascii="Garamond" w:hAnsi="Garamond"/>
          <w:b/>
          <w:bCs/>
          <w:lang w:val="ro-RO" w:eastAsia="ro-RO"/>
        </w:rPr>
        <w:t>ial</w:t>
      </w:r>
      <w:r w:rsidRPr="009060D2">
        <w:rPr>
          <w:rFonts w:ascii="Garamond" w:hAnsi="Garamond" w:cs="Garamond"/>
          <w:b/>
          <w:bCs/>
          <w:lang w:val="ro-RO" w:eastAsia="ro-RO"/>
        </w:rPr>
        <w:t>ă</w:t>
      </w:r>
      <w:r w:rsidRPr="009060D2">
        <w:rPr>
          <w:rFonts w:ascii="Garamond" w:hAnsi="Garamond"/>
          <w:b/>
          <w:bCs/>
          <w:lang w:val="ro-RO" w:eastAsia="ro-RO"/>
        </w:rPr>
        <w:t xml:space="preserve">, un amplasament de servicii partajat, comercial sau industrial sau </w:t>
      </w:r>
      <w:r w:rsidRPr="009060D2">
        <w:rPr>
          <w:rFonts w:ascii="Garamond" w:hAnsi="Garamond" w:cs="Garamond"/>
          <w:b/>
          <w:bCs/>
          <w:lang w:val="ro-RO" w:eastAsia="ro-RO"/>
        </w:rPr>
        <w:t>î</w:t>
      </w:r>
      <w:r w:rsidRPr="009060D2">
        <w:rPr>
          <w:rFonts w:ascii="Garamond" w:hAnsi="Garamond"/>
          <w:b/>
          <w:bCs/>
          <w:lang w:val="ro-RO" w:eastAsia="ro-RO"/>
        </w:rPr>
        <w:t>n acela</w:t>
      </w:r>
      <w:r w:rsidRPr="009060D2">
        <w:rPr>
          <w:rFonts w:ascii="Cambria" w:hAnsi="Cambria" w:cs="Cambria"/>
          <w:b/>
          <w:bCs/>
          <w:lang w:val="ro-RO" w:eastAsia="ro-RO"/>
        </w:rPr>
        <w:t>ș</w:t>
      </w:r>
      <w:r w:rsidRPr="009060D2">
        <w:rPr>
          <w:rFonts w:ascii="Garamond" w:hAnsi="Garamond"/>
          <w:b/>
          <w:bCs/>
          <w:lang w:val="ro-RO" w:eastAsia="ro-RO"/>
        </w:rPr>
        <w:t>i sistem de distribu</w:t>
      </w:r>
      <w:r w:rsidRPr="009060D2">
        <w:rPr>
          <w:rFonts w:ascii="Cambria" w:hAnsi="Cambria" w:cs="Cambria"/>
          <w:b/>
          <w:bCs/>
          <w:lang w:val="ro-RO" w:eastAsia="ro-RO"/>
        </w:rPr>
        <w:t>ț</w:t>
      </w:r>
      <w:r w:rsidRPr="009060D2">
        <w:rPr>
          <w:rFonts w:ascii="Garamond" w:hAnsi="Garamond"/>
          <w:b/>
          <w:bCs/>
          <w:lang w:val="ro-RO" w:eastAsia="ro-RO"/>
        </w:rPr>
        <w:t xml:space="preserve">ie </w:t>
      </w:r>
      <w:r w:rsidRPr="009060D2">
        <w:rPr>
          <w:rFonts w:ascii="Garamond" w:hAnsi="Garamond" w:cs="Garamond"/>
          <w:b/>
          <w:bCs/>
          <w:lang w:val="ro-RO" w:eastAsia="ro-RO"/>
        </w:rPr>
        <w:t>î</w:t>
      </w:r>
      <w:r w:rsidRPr="009060D2">
        <w:rPr>
          <w:rFonts w:ascii="Garamond" w:hAnsi="Garamond"/>
          <w:b/>
          <w:bCs/>
          <w:lang w:val="ro-RO" w:eastAsia="ro-RO"/>
        </w:rPr>
        <w:t>nchis, cu condi</w:t>
      </w:r>
      <w:r w:rsidRPr="009060D2">
        <w:rPr>
          <w:rFonts w:ascii="Cambria" w:hAnsi="Cambria" w:cs="Cambria"/>
          <w:b/>
          <w:bCs/>
          <w:lang w:val="ro-RO" w:eastAsia="ro-RO"/>
        </w:rPr>
        <w:t>ț</w:t>
      </w:r>
      <w:r w:rsidRPr="009060D2">
        <w:rPr>
          <w:rFonts w:ascii="Garamond" w:hAnsi="Garamond"/>
          <w:b/>
          <w:bCs/>
          <w:lang w:val="ro-RO" w:eastAsia="ro-RO"/>
        </w:rPr>
        <w:t xml:space="preserve">ia ca, </w:t>
      </w:r>
      <w:r w:rsidRPr="009060D2">
        <w:rPr>
          <w:rFonts w:ascii="Garamond" w:hAnsi="Garamond" w:cs="Garamond"/>
          <w:b/>
          <w:bCs/>
          <w:lang w:val="ro-RO" w:eastAsia="ro-RO"/>
        </w:rPr>
        <w:t>î</w:t>
      </w:r>
      <w:r w:rsidRPr="009060D2">
        <w:rPr>
          <w:rFonts w:ascii="Garamond" w:hAnsi="Garamond"/>
          <w:b/>
          <w:bCs/>
          <w:lang w:val="ro-RO" w:eastAsia="ro-RO"/>
        </w:rPr>
        <w:t>n cazul consumatorilor autonomi necasnici de energie din surse regenerabile, aceste activită</w:t>
      </w:r>
      <w:r w:rsidRPr="009060D2">
        <w:rPr>
          <w:rFonts w:ascii="Cambria" w:hAnsi="Cambria" w:cs="Cambria"/>
          <w:b/>
          <w:bCs/>
          <w:lang w:val="ro-RO" w:eastAsia="ro-RO"/>
        </w:rPr>
        <w:t>ț</w:t>
      </w:r>
      <w:r w:rsidRPr="009060D2">
        <w:rPr>
          <w:rFonts w:ascii="Garamond" w:hAnsi="Garamond"/>
          <w:b/>
          <w:bCs/>
          <w:lang w:val="ro-RO" w:eastAsia="ro-RO"/>
        </w:rPr>
        <w:t>i s</w:t>
      </w:r>
      <w:r w:rsidRPr="009060D2">
        <w:rPr>
          <w:rFonts w:ascii="Garamond" w:hAnsi="Garamond" w:cs="Garamond"/>
          <w:b/>
          <w:bCs/>
          <w:lang w:val="ro-RO" w:eastAsia="ro-RO"/>
        </w:rPr>
        <w:t>ă</w:t>
      </w:r>
      <w:r w:rsidRPr="009060D2">
        <w:rPr>
          <w:rFonts w:ascii="Garamond" w:hAnsi="Garamond"/>
          <w:b/>
          <w:bCs/>
          <w:lang w:val="ro-RO" w:eastAsia="ro-RO"/>
        </w:rPr>
        <w:t xml:space="preserve"> nu constituie activitatea lor comercial</w:t>
      </w:r>
      <w:r w:rsidRPr="009060D2">
        <w:rPr>
          <w:rFonts w:ascii="Garamond" w:hAnsi="Garamond" w:cs="Garamond"/>
          <w:b/>
          <w:bCs/>
          <w:lang w:val="ro-RO" w:eastAsia="ro-RO"/>
        </w:rPr>
        <w:t>ă</w:t>
      </w:r>
      <w:r w:rsidRPr="009060D2">
        <w:rPr>
          <w:rFonts w:ascii="Garamond" w:hAnsi="Garamond"/>
          <w:b/>
          <w:bCs/>
          <w:lang w:val="ro-RO" w:eastAsia="ro-RO"/>
        </w:rPr>
        <w:t xml:space="preserve"> sau profesional</w:t>
      </w:r>
      <w:r w:rsidRPr="009060D2">
        <w:rPr>
          <w:rFonts w:ascii="Garamond" w:hAnsi="Garamond" w:cs="Garamond"/>
          <w:b/>
          <w:bCs/>
          <w:lang w:val="ro-RO" w:eastAsia="ro-RO"/>
        </w:rPr>
        <w:t>ă</w:t>
      </w:r>
      <w:r w:rsidRPr="009060D2">
        <w:rPr>
          <w:rFonts w:ascii="Garamond" w:hAnsi="Garamond"/>
          <w:b/>
          <w:bCs/>
          <w:lang w:val="ro-RO" w:eastAsia="ro-RO"/>
        </w:rPr>
        <w:t xml:space="preserve"> primar</w:t>
      </w:r>
      <w:r w:rsidRPr="009060D2">
        <w:rPr>
          <w:rFonts w:ascii="Garamond" w:hAnsi="Garamond" w:cs="Garamond"/>
          <w:b/>
          <w:bCs/>
          <w:lang w:val="ro-RO" w:eastAsia="ro-RO"/>
        </w:rPr>
        <w:t>ă”</w:t>
      </w:r>
      <w:r w:rsidRPr="009060D2">
        <w:rPr>
          <w:rFonts w:ascii="Garamond" w:hAnsi="Garamond"/>
          <w:lang w:val="ro-RO" w:eastAsia="ro-RO"/>
        </w:rPr>
        <w:t>.</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lang w:val="ro-RO" w:eastAsia="ro-RO"/>
        </w:rPr>
        <w:t xml:space="preserve">Legiutorul a limitat însă pragul de deţinere de capacitate de generare de electricitate pe care prosumatorul trebuie să o aibă ca să poată vinde în acest mod surplusul de energie în reţea. </w:t>
      </w:r>
      <w:r w:rsidRPr="009060D2">
        <w:rPr>
          <w:rFonts w:ascii="Garamond" w:hAnsi="Garamond"/>
          <w:b/>
          <w:lang w:val="ro-RO" w:eastAsia="ro-RO"/>
        </w:rPr>
        <w:t>Cumpărătorul este furnizorul.</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b/>
          <w:bCs/>
          <w:lang w:val="ro-RO" w:eastAsia="ro-RO"/>
        </w:rPr>
        <w:t>„Prosumatorii care de</w:t>
      </w:r>
      <w:r w:rsidRPr="009060D2">
        <w:rPr>
          <w:rFonts w:ascii="Cambria" w:hAnsi="Cambria" w:cs="Cambria"/>
          <w:b/>
          <w:bCs/>
          <w:lang w:val="ro-RO" w:eastAsia="ro-RO"/>
        </w:rPr>
        <w:t>ț</w:t>
      </w:r>
      <w:r w:rsidRPr="009060D2">
        <w:rPr>
          <w:rFonts w:ascii="Garamond" w:hAnsi="Garamond"/>
          <w:b/>
          <w:bCs/>
          <w:lang w:val="ro-RO" w:eastAsia="ro-RO"/>
        </w:rPr>
        <w:t>in unit</w:t>
      </w:r>
      <w:r w:rsidRPr="009060D2">
        <w:rPr>
          <w:rFonts w:ascii="Garamond" w:hAnsi="Garamond" w:cs="Garamond"/>
          <w:b/>
          <w:bCs/>
          <w:lang w:val="ro-RO" w:eastAsia="ro-RO"/>
        </w:rPr>
        <w:t>ă</w:t>
      </w:r>
      <w:r w:rsidRPr="009060D2">
        <w:rPr>
          <w:rFonts w:ascii="Cambria" w:hAnsi="Cambria" w:cs="Cambria"/>
          <w:b/>
          <w:bCs/>
          <w:lang w:val="ro-RO" w:eastAsia="ro-RO"/>
        </w:rPr>
        <w:t>ț</w:t>
      </w:r>
      <w:r w:rsidRPr="009060D2">
        <w:rPr>
          <w:rFonts w:ascii="Garamond" w:hAnsi="Garamond"/>
          <w:b/>
          <w:bCs/>
          <w:lang w:val="ro-RO" w:eastAsia="ro-RO"/>
        </w:rPr>
        <w:t>i de producere a energiei electrice din surse regenerabile cu puterea instalat</w:t>
      </w:r>
      <w:r w:rsidRPr="009060D2">
        <w:rPr>
          <w:rFonts w:ascii="Garamond" w:hAnsi="Garamond" w:cs="Garamond"/>
          <w:b/>
          <w:bCs/>
          <w:lang w:val="ro-RO" w:eastAsia="ro-RO"/>
        </w:rPr>
        <w:t>ă</w:t>
      </w:r>
      <w:r w:rsidRPr="009060D2">
        <w:rPr>
          <w:rFonts w:ascii="Garamond" w:hAnsi="Garamond"/>
          <w:b/>
          <w:bCs/>
          <w:lang w:val="ro-RO" w:eastAsia="ro-RO"/>
        </w:rPr>
        <w:t xml:space="preserve"> de cel mult 27 kW pe loc de consum pot vinde energia electrică produsă </w:t>
      </w:r>
      <w:r w:rsidRPr="009060D2">
        <w:rPr>
          <w:rFonts w:ascii="Cambria" w:hAnsi="Cambria" w:cs="Cambria"/>
          <w:b/>
          <w:bCs/>
          <w:lang w:val="ro-RO" w:eastAsia="ro-RO"/>
        </w:rPr>
        <w:t>ș</w:t>
      </w:r>
      <w:r w:rsidRPr="009060D2">
        <w:rPr>
          <w:rFonts w:ascii="Garamond" w:hAnsi="Garamond"/>
          <w:b/>
          <w:bCs/>
          <w:lang w:val="ro-RO" w:eastAsia="ro-RO"/>
        </w:rPr>
        <w:t>i livrat</w:t>
      </w:r>
      <w:r w:rsidRPr="009060D2">
        <w:rPr>
          <w:rFonts w:ascii="Garamond" w:hAnsi="Garamond" w:cs="Garamond"/>
          <w:b/>
          <w:bCs/>
          <w:lang w:val="ro-RO" w:eastAsia="ro-RO"/>
        </w:rPr>
        <w:t>ă</w:t>
      </w:r>
      <w:r w:rsidRPr="009060D2">
        <w:rPr>
          <w:rFonts w:ascii="Garamond" w:hAnsi="Garamond"/>
          <w:b/>
          <w:bCs/>
          <w:lang w:val="ro-RO" w:eastAsia="ro-RO"/>
        </w:rPr>
        <w:t xml:space="preserve"> </w:t>
      </w:r>
      <w:r w:rsidRPr="009060D2">
        <w:rPr>
          <w:rFonts w:ascii="Garamond" w:hAnsi="Garamond" w:cs="Garamond"/>
          <w:b/>
          <w:bCs/>
          <w:lang w:val="ro-RO" w:eastAsia="ro-RO"/>
        </w:rPr>
        <w:t>î</w:t>
      </w:r>
      <w:r w:rsidRPr="009060D2">
        <w:rPr>
          <w:rFonts w:ascii="Garamond" w:hAnsi="Garamond"/>
          <w:b/>
          <w:bCs/>
          <w:lang w:val="ro-RO" w:eastAsia="ro-RO"/>
        </w:rPr>
        <w:t>n re</w:t>
      </w:r>
      <w:r w:rsidRPr="009060D2">
        <w:rPr>
          <w:rFonts w:ascii="Cambria" w:hAnsi="Cambria" w:cs="Cambria"/>
          <w:b/>
          <w:bCs/>
          <w:lang w:val="ro-RO" w:eastAsia="ro-RO"/>
        </w:rPr>
        <w:t>ț</w:t>
      </w:r>
      <w:r w:rsidRPr="009060D2">
        <w:rPr>
          <w:rFonts w:ascii="Garamond" w:hAnsi="Garamond"/>
          <w:b/>
          <w:bCs/>
          <w:lang w:val="ro-RO" w:eastAsia="ro-RO"/>
        </w:rPr>
        <w:t>eaua electric</w:t>
      </w:r>
      <w:r w:rsidRPr="009060D2">
        <w:rPr>
          <w:rFonts w:ascii="Garamond" w:hAnsi="Garamond" w:cs="Garamond"/>
          <w:b/>
          <w:bCs/>
          <w:lang w:val="ro-RO" w:eastAsia="ro-RO"/>
        </w:rPr>
        <w:t>ă</w:t>
      </w:r>
      <w:r w:rsidRPr="009060D2">
        <w:rPr>
          <w:rFonts w:ascii="Garamond" w:hAnsi="Garamond"/>
          <w:b/>
          <w:bCs/>
          <w:lang w:val="ro-RO" w:eastAsia="ro-RO"/>
        </w:rPr>
        <w:t xml:space="preserve"> furnizorilor de energie electric</w:t>
      </w:r>
      <w:r w:rsidRPr="009060D2">
        <w:rPr>
          <w:rFonts w:ascii="Garamond" w:hAnsi="Garamond" w:cs="Garamond"/>
          <w:b/>
          <w:bCs/>
          <w:lang w:val="ro-RO" w:eastAsia="ro-RO"/>
        </w:rPr>
        <w:t>ă</w:t>
      </w:r>
      <w:r w:rsidRPr="009060D2">
        <w:rPr>
          <w:rFonts w:ascii="Garamond" w:hAnsi="Garamond"/>
          <w:b/>
          <w:bCs/>
          <w:lang w:val="ro-RO" w:eastAsia="ro-RO"/>
        </w:rPr>
        <w:t xml:space="preserve"> cu care ace</w:t>
      </w:r>
      <w:r w:rsidRPr="009060D2">
        <w:rPr>
          <w:rFonts w:ascii="Cambria" w:hAnsi="Cambria" w:cs="Cambria"/>
          <w:b/>
          <w:bCs/>
          <w:lang w:val="ro-RO" w:eastAsia="ro-RO"/>
        </w:rPr>
        <w:t>ș</w:t>
      </w:r>
      <w:r w:rsidRPr="009060D2">
        <w:rPr>
          <w:rFonts w:ascii="Garamond" w:hAnsi="Garamond"/>
          <w:b/>
          <w:bCs/>
          <w:lang w:val="ro-RO" w:eastAsia="ro-RO"/>
        </w:rPr>
        <w:t xml:space="preserve">tia au </w:t>
      </w:r>
      <w:r w:rsidRPr="009060D2">
        <w:rPr>
          <w:rFonts w:ascii="Garamond" w:hAnsi="Garamond" w:cs="Garamond"/>
          <w:b/>
          <w:bCs/>
          <w:lang w:val="ro-RO" w:eastAsia="ro-RO"/>
        </w:rPr>
        <w:t>î</w:t>
      </w:r>
      <w:r w:rsidRPr="009060D2">
        <w:rPr>
          <w:rFonts w:ascii="Garamond" w:hAnsi="Garamond"/>
          <w:b/>
          <w:bCs/>
          <w:lang w:val="ro-RO" w:eastAsia="ro-RO"/>
        </w:rPr>
        <w:t>ncheiate contracte de furnizare a energiei electrice, conform reglement</w:t>
      </w:r>
      <w:r w:rsidRPr="009060D2">
        <w:rPr>
          <w:rFonts w:ascii="Garamond" w:hAnsi="Garamond" w:cs="Garamond"/>
          <w:b/>
          <w:bCs/>
          <w:lang w:val="ro-RO" w:eastAsia="ro-RO"/>
        </w:rPr>
        <w:t>ă</w:t>
      </w:r>
      <w:r w:rsidRPr="009060D2">
        <w:rPr>
          <w:rFonts w:ascii="Garamond" w:hAnsi="Garamond"/>
          <w:b/>
          <w:bCs/>
          <w:lang w:val="ro-RO" w:eastAsia="ro-RO"/>
        </w:rPr>
        <w:t>rilor ANRE</w:t>
      </w:r>
      <w:r w:rsidRPr="009060D2">
        <w:rPr>
          <w:rFonts w:ascii="Garamond" w:hAnsi="Garamond" w:cs="Garamond"/>
          <w:b/>
          <w:bCs/>
          <w:lang w:val="ro-RO" w:eastAsia="ro-RO"/>
        </w:rPr>
        <w:t>”</w:t>
      </w:r>
      <w:r w:rsidRPr="009060D2">
        <w:rPr>
          <w:rFonts w:ascii="Garamond" w:hAnsi="Garamond"/>
          <w:lang w:val="ro-RO" w:eastAsia="ro-RO"/>
        </w:rPr>
        <w:t>, scrie în lege.</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lang w:val="ro-RO" w:eastAsia="ro-RO"/>
        </w:rPr>
        <w:t>Preţul pe care îl primesc prosumatorii este, după lungi discuţii, cel de pe piaţa spot a energiei electrice, dar nu cel din momentul livrării, ci cel din anul anterior. Ca exemplu, preţul mediu ponderat de închidere al PZU în anul 2017 a fost de 227 de lei, deci se vor primi 22,7 bani pentru fiecare kWh injectat în reţea. Iată textul de lege:</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b/>
          <w:bCs/>
          <w:lang w:val="ro-RO" w:eastAsia="ro-RO"/>
        </w:rPr>
        <w:t>Furnizorii de energie electrică sunt obligaţi, la solicitarea prosumatorilor cu care ace</w:t>
      </w:r>
      <w:r w:rsidRPr="009060D2">
        <w:rPr>
          <w:rFonts w:ascii="Cambria" w:hAnsi="Cambria" w:cs="Cambria"/>
          <w:b/>
          <w:bCs/>
          <w:lang w:val="ro-RO" w:eastAsia="ro-RO"/>
        </w:rPr>
        <w:t>ș</w:t>
      </w:r>
      <w:r w:rsidRPr="009060D2">
        <w:rPr>
          <w:rFonts w:ascii="Garamond" w:hAnsi="Garamond"/>
          <w:b/>
          <w:bCs/>
          <w:lang w:val="ro-RO" w:eastAsia="ro-RO"/>
        </w:rPr>
        <w:t xml:space="preserve">tia au </w:t>
      </w:r>
      <w:r w:rsidRPr="009060D2">
        <w:rPr>
          <w:rFonts w:ascii="Garamond" w:hAnsi="Garamond" w:cs="Garamond"/>
          <w:b/>
          <w:bCs/>
          <w:lang w:val="ro-RO" w:eastAsia="ro-RO"/>
        </w:rPr>
        <w:t>î</w:t>
      </w:r>
      <w:r w:rsidRPr="009060D2">
        <w:rPr>
          <w:rFonts w:ascii="Garamond" w:hAnsi="Garamond"/>
          <w:b/>
          <w:bCs/>
          <w:lang w:val="ro-RO" w:eastAsia="ro-RO"/>
        </w:rPr>
        <w:t>ncheiate contracte de furnizare a energiei electrice conform alin. (6), s</w:t>
      </w:r>
      <w:r w:rsidRPr="009060D2">
        <w:rPr>
          <w:rFonts w:ascii="Garamond" w:hAnsi="Garamond" w:cs="Garamond"/>
          <w:b/>
          <w:bCs/>
          <w:lang w:val="ro-RO" w:eastAsia="ro-RO"/>
        </w:rPr>
        <w:t>ă</w:t>
      </w:r>
      <w:r w:rsidRPr="009060D2">
        <w:rPr>
          <w:rFonts w:ascii="Garamond" w:hAnsi="Garamond"/>
          <w:b/>
          <w:bCs/>
          <w:lang w:val="ro-RO" w:eastAsia="ro-RO"/>
        </w:rPr>
        <w:t xml:space="preserve"> achizi</w:t>
      </w:r>
      <w:r w:rsidRPr="009060D2">
        <w:rPr>
          <w:rFonts w:ascii="Garamond" w:hAnsi="Garamond" w:cs="Garamond"/>
          <w:b/>
          <w:bCs/>
          <w:lang w:val="ro-RO" w:eastAsia="ro-RO"/>
        </w:rPr>
        <w:t>ţ</w:t>
      </w:r>
      <w:r w:rsidRPr="009060D2">
        <w:rPr>
          <w:rFonts w:ascii="Garamond" w:hAnsi="Garamond"/>
          <w:b/>
          <w:bCs/>
          <w:lang w:val="ro-RO" w:eastAsia="ro-RO"/>
        </w:rPr>
        <w:t>ioneze energia electric</w:t>
      </w:r>
      <w:r w:rsidRPr="009060D2">
        <w:rPr>
          <w:rFonts w:ascii="Garamond" w:hAnsi="Garamond" w:cs="Garamond"/>
          <w:b/>
          <w:bCs/>
          <w:lang w:val="ro-RO" w:eastAsia="ro-RO"/>
        </w:rPr>
        <w:t>ă</w:t>
      </w:r>
      <w:r w:rsidRPr="009060D2">
        <w:rPr>
          <w:rFonts w:ascii="Garamond" w:hAnsi="Garamond"/>
          <w:b/>
          <w:bCs/>
          <w:lang w:val="ro-RO" w:eastAsia="ro-RO"/>
        </w:rPr>
        <w:t xml:space="preserve"> produs</w:t>
      </w:r>
      <w:r w:rsidRPr="009060D2">
        <w:rPr>
          <w:rFonts w:ascii="Garamond" w:hAnsi="Garamond" w:cs="Garamond"/>
          <w:b/>
          <w:bCs/>
          <w:lang w:val="ro-RO" w:eastAsia="ro-RO"/>
        </w:rPr>
        <w:t>ă</w:t>
      </w:r>
      <w:r w:rsidRPr="009060D2">
        <w:rPr>
          <w:rFonts w:ascii="Garamond" w:hAnsi="Garamond"/>
          <w:b/>
          <w:bCs/>
          <w:lang w:val="ro-RO" w:eastAsia="ro-RO"/>
        </w:rPr>
        <w:t xml:space="preserve"> conform alin. (6), la un pre</w:t>
      </w:r>
      <w:r w:rsidRPr="009060D2">
        <w:rPr>
          <w:rFonts w:ascii="Cambria" w:hAnsi="Cambria" w:cs="Cambria"/>
          <w:b/>
          <w:bCs/>
          <w:lang w:val="ro-RO" w:eastAsia="ro-RO"/>
        </w:rPr>
        <w:t>ț</w:t>
      </w:r>
      <w:r w:rsidRPr="009060D2">
        <w:rPr>
          <w:rFonts w:ascii="Garamond" w:hAnsi="Garamond"/>
          <w:b/>
          <w:bCs/>
          <w:lang w:val="ro-RO" w:eastAsia="ro-RO"/>
        </w:rPr>
        <w:t xml:space="preserve"> egal cu pre</w:t>
      </w:r>
      <w:r w:rsidRPr="009060D2">
        <w:rPr>
          <w:rFonts w:ascii="Cambria" w:hAnsi="Cambria" w:cs="Cambria"/>
          <w:b/>
          <w:bCs/>
          <w:lang w:val="ro-RO" w:eastAsia="ro-RO"/>
        </w:rPr>
        <w:t>ț</w:t>
      </w:r>
      <w:r w:rsidRPr="009060D2">
        <w:rPr>
          <w:rFonts w:ascii="Garamond" w:hAnsi="Garamond"/>
          <w:b/>
          <w:bCs/>
          <w:lang w:val="ro-RO" w:eastAsia="ro-RO"/>
        </w:rPr>
        <w:t xml:space="preserve">ul mediu ponderat </w:t>
      </w:r>
      <w:r w:rsidRPr="009060D2">
        <w:rPr>
          <w:rFonts w:ascii="Garamond" w:hAnsi="Garamond" w:cs="Garamond"/>
          <w:b/>
          <w:bCs/>
          <w:lang w:val="ro-RO" w:eastAsia="ro-RO"/>
        </w:rPr>
        <w:t>î</w:t>
      </w:r>
      <w:r w:rsidRPr="009060D2">
        <w:rPr>
          <w:rFonts w:ascii="Garamond" w:hAnsi="Garamond"/>
          <w:b/>
          <w:bCs/>
          <w:lang w:val="ro-RO" w:eastAsia="ro-RO"/>
        </w:rPr>
        <w:t xml:space="preserve">nregistrat </w:t>
      </w:r>
      <w:r w:rsidRPr="009060D2">
        <w:rPr>
          <w:rFonts w:ascii="Garamond" w:hAnsi="Garamond" w:cs="Garamond"/>
          <w:b/>
          <w:bCs/>
          <w:lang w:val="ro-RO" w:eastAsia="ro-RO"/>
        </w:rPr>
        <w:t>î</w:t>
      </w:r>
      <w:r w:rsidRPr="009060D2">
        <w:rPr>
          <w:rFonts w:ascii="Garamond" w:hAnsi="Garamond"/>
          <w:b/>
          <w:bCs/>
          <w:lang w:val="ro-RO" w:eastAsia="ro-RO"/>
        </w:rPr>
        <w:t>n Pia</w:t>
      </w:r>
      <w:r w:rsidRPr="009060D2">
        <w:rPr>
          <w:rFonts w:ascii="Cambria" w:hAnsi="Cambria" w:cs="Cambria"/>
          <w:b/>
          <w:bCs/>
          <w:lang w:val="ro-RO" w:eastAsia="ro-RO"/>
        </w:rPr>
        <w:t>ț</w:t>
      </w:r>
      <w:r w:rsidRPr="009060D2">
        <w:rPr>
          <w:rFonts w:ascii="Garamond" w:hAnsi="Garamond"/>
          <w:b/>
          <w:bCs/>
          <w:lang w:val="ro-RO" w:eastAsia="ro-RO"/>
        </w:rPr>
        <w:t>a pentru Ziua Urm</w:t>
      </w:r>
      <w:r w:rsidRPr="009060D2">
        <w:rPr>
          <w:rFonts w:ascii="Garamond" w:hAnsi="Garamond" w:cs="Garamond"/>
          <w:b/>
          <w:bCs/>
          <w:lang w:val="ro-RO" w:eastAsia="ro-RO"/>
        </w:rPr>
        <w:t>ă</w:t>
      </w:r>
      <w:r w:rsidRPr="009060D2">
        <w:rPr>
          <w:rFonts w:ascii="Garamond" w:hAnsi="Garamond"/>
          <w:b/>
          <w:bCs/>
          <w:lang w:val="ro-RO" w:eastAsia="ro-RO"/>
        </w:rPr>
        <w:t xml:space="preserve">toare </w:t>
      </w:r>
      <w:r w:rsidRPr="009060D2">
        <w:rPr>
          <w:rFonts w:ascii="Garamond" w:hAnsi="Garamond" w:cs="Garamond"/>
          <w:b/>
          <w:bCs/>
          <w:lang w:val="ro-RO" w:eastAsia="ro-RO"/>
        </w:rPr>
        <w:t>î</w:t>
      </w:r>
      <w:r w:rsidRPr="009060D2">
        <w:rPr>
          <w:rFonts w:ascii="Garamond" w:hAnsi="Garamond"/>
          <w:b/>
          <w:bCs/>
          <w:lang w:val="ro-RO" w:eastAsia="ro-RO"/>
        </w:rPr>
        <w:t>n anul anterior</w:t>
      </w:r>
      <w:r w:rsidRPr="009060D2">
        <w:rPr>
          <w:rFonts w:ascii="Garamond" w:hAnsi="Garamond"/>
          <w:lang w:val="ro-RO" w:eastAsia="ro-RO"/>
        </w:rPr>
        <w:t>.</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lang w:val="ro-RO" w:eastAsia="ro-RO"/>
        </w:rPr>
        <w:t>Oamenii nu vor primi banii direct, ci se va face o regularizare, între banii plătiţi de ei pentru energia consumată din reţea şi ce trebuie să primească în urma injectării de energie în reţea. Furnizorii sunt obligaţi să le preia energia, iar distribuitorii sunt obligaţi să îi racordeze la reţea. Amintim că este necesar un smartmeter care să măsoare în dublu sens, atât energia activă cât şi pe cea reactivă. Iată ce scrie în lege:</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b/>
          <w:bCs/>
          <w:lang w:val="ro-RO" w:eastAsia="ro-RO"/>
        </w:rPr>
        <w:t>În factura de energie electrică, prosumatorii prevăzu</w:t>
      </w:r>
      <w:r w:rsidRPr="009060D2">
        <w:rPr>
          <w:rFonts w:ascii="Cambria" w:hAnsi="Cambria" w:cs="Cambria"/>
          <w:b/>
          <w:bCs/>
          <w:lang w:val="ro-RO" w:eastAsia="ro-RO"/>
        </w:rPr>
        <w:t>ț</w:t>
      </w:r>
      <w:r w:rsidRPr="009060D2">
        <w:rPr>
          <w:rFonts w:ascii="Garamond" w:hAnsi="Garamond"/>
          <w:b/>
          <w:bCs/>
          <w:lang w:val="ro-RO" w:eastAsia="ro-RO"/>
        </w:rPr>
        <w:t>i la alin. (6) beneficiaz</w:t>
      </w:r>
      <w:r w:rsidRPr="009060D2">
        <w:rPr>
          <w:rFonts w:ascii="Garamond" w:hAnsi="Garamond" w:cs="Garamond"/>
          <w:b/>
          <w:bCs/>
          <w:lang w:val="ro-RO" w:eastAsia="ro-RO"/>
        </w:rPr>
        <w:t>ă</w:t>
      </w:r>
      <w:r w:rsidRPr="009060D2">
        <w:rPr>
          <w:rFonts w:ascii="Garamond" w:hAnsi="Garamond"/>
          <w:b/>
          <w:bCs/>
          <w:lang w:val="ro-RO" w:eastAsia="ro-RO"/>
        </w:rPr>
        <w:t xml:space="preserve"> din partea furnizorilor de energie electric</w:t>
      </w:r>
      <w:r w:rsidRPr="009060D2">
        <w:rPr>
          <w:rFonts w:ascii="Garamond" w:hAnsi="Garamond" w:cs="Garamond"/>
          <w:b/>
          <w:bCs/>
          <w:lang w:val="ro-RO" w:eastAsia="ro-RO"/>
        </w:rPr>
        <w:t>ă</w:t>
      </w:r>
      <w:r w:rsidRPr="009060D2">
        <w:rPr>
          <w:rFonts w:ascii="Garamond" w:hAnsi="Garamond"/>
          <w:b/>
          <w:bCs/>
          <w:lang w:val="ro-RO" w:eastAsia="ro-RO"/>
        </w:rPr>
        <w:t xml:space="preserve"> cu care ace</w:t>
      </w:r>
      <w:r w:rsidRPr="009060D2">
        <w:rPr>
          <w:rFonts w:ascii="Cambria" w:hAnsi="Cambria" w:cs="Cambria"/>
          <w:b/>
          <w:bCs/>
          <w:lang w:val="ro-RO" w:eastAsia="ro-RO"/>
        </w:rPr>
        <w:t>ș</w:t>
      </w:r>
      <w:r w:rsidRPr="009060D2">
        <w:rPr>
          <w:rFonts w:ascii="Garamond" w:hAnsi="Garamond"/>
          <w:b/>
          <w:bCs/>
          <w:lang w:val="ro-RO" w:eastAsia="ro-RO"/>
        </w:rPr>
        <w:t xml:space="preserve">tia au </w:t>
      </w:r>
      <w:r w:rsidRPr="009060D2">
        <w:rPr>
          <w:rFonts w:ascii="Garamond" w:hAnsi="Garamond" w:cs="Garamond"/>
          <w:b/>
          <w:bCs/>
          <w:lang w:val="ro-RO" w:eastAsia="ro-RO"/>
        </w:rPr>
        <w:t>î</w:t>
      </w:r>
      <w:r w:rsidRPr="009060D2">
        <w:rPr>
          <w:rFonts w:ascii="Garamond" w:hAnsi="Garamond"/>
          <w:b/>
          <w:bCs/>
          <w:lang w:val="ro-RO" w:eastAsia="ro-RO"/>
        </w:rPr>
        <w:t xml:space="preserve">ncheiate contracte de furnizare a energiei electrice de serviciul de regularizare între valoarea energiei electrice livrate </w:t>
      </w:r>
      <w:r w:rsidRPr="009060D2">
        <w:rPr>
          <w:rFonts w:ascii="Cambria" w:hAnsi="Cambria" w:cs="Cambria"/>
          <w:b/>
          <w:bCs/>
          <w:lang w:val="ro-RO" w:eastAsia="ro-RO"/>
        </w:rPr>
        <w:t>ș</w:t>
      </w:r>
      <w:r w:rsidRPr="009060D2">
        <w:rPr>
          <w:rFonts w:ascii="Garamond" w:hAnsi="Garamond"/>
          <w:b/>
          <w:bCs/>
          <w:lang w:val="ro-RO" w:eastAsia="ro-RO"/>
        </w:rPr>
        <w:t>i valoarea energiei electrice consumate din re</w:t>
      </w:r>
      <w:r w:rsidRPr="009060D2">
        <w:rPr>
          <w:rFonts w:ascii="Cambria" w:hAnsi="Cambria" w:cs="Cambria"/>
          <w:b/>
          <w:bCs/>
          <w:lang w:val="ro-RO" w:eastAsia="ro-RO"/>
        </w:rPr>
        <w:t>ț</w:t>
      </w:r>
      <w:r w:rsidRPr="009060D2">
        <w:rPr>
          <w:rFonts w:ascii="Garamond" w:hAnsi="Garamond"/>
          <w:b/>
          <w:bCs/>
          <w:lang w:val="ro-RO" w:eastAsia="ro-RO"/>
        </w:rPr>
        <w:t>ea.</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b/>
          <w:bCs/>
          <w:lang w:val="ro-RO" w:eastAsia="ro-RO"/>
        </w:rPr>
        <w:t>Operatorii de distribu</w:t>
      </w:r>
      <w:r w:rsidRPr="009060D2">
        <w:rPr>
          <w:rFonts w:ascii="Cambria" w:hAnsi="Cambria" w:cs="Cambria"/>
          <w:b/>
          <w:bCs/>
          <w:lang w:val="ro-RO" w:eastAsia="ro-RO"/>
        </w:rPr>
        <w:t>ț</w:t>
      </w:r>
      <w:r w:rsidRPr="009060D2">
        <w:rPr>
          <w:rFonts w:ascii="Garamond" w:hAnsi="Garamond"/>
          <w:b/>
          <w:bCs/>
          <w:lang w:val="ro-RO" w:eastAsia="ro-RO"/>
        </w:rPr>
        <w:t>ie de energie electric</w:t>
      </w:r>
      <w:r w:rsidRPr="009060D2">
        <w:rPr>
          <w:rFonts w:ascii="Garamond" w:hAnsi="Garamond" w:cs="Garamond"/>
          <w:b/>
          <w:bCs/>
          <w:lang w:val="ro-RO" w:eastAsia="ro-RO"/>
        </w:rPr>
        <w:t>ă</w:t>
      </w:r>
      <w:r w:rsidRPr="009060D2">
        <w:rPr>
          <w:rFonts w:ascii="Garamond" w:hAnsi="Garamond"/>
          <w:b/>
          <w:bCs/>
          <w:lang w:val="ro-RO" w:eastAsia="ro-RO"/>
        </w:rPr>
        <w:t xml:space="preserve"> sunt obliga</w:t>
      </w:r>
      <w:r w:rsidRPr="009060D2">
        <w:rPr>
          <w:rFonts w:ascii="Cambria" w:hAnsi="Cambria" w:cs="Cambria"/>
          <w:b/>
          <w:bCs/>
          <w:lang w:val="ro-RO" w:eastAsia="ro-RO"/>
        </w:rPr>
        <w:t>ț</w:t>
      </w:r>
      <w:r w:rsidRPr="009060D2">
        <w:rPr>
          <w:rFonts w:ascii="Garamond" w:hAnsi="Garamond"/>
          <w:b/>
          <w:bCs/>
          <w:lang w:val="ro-RO" w:eastAsia="ro-RO"/>
        </w:rPr>
        <w:t>i s</w:t>
      </w:r>
      <w:r w:rsidRPr="009060D2">
        <w:rPr>
          <w:rFonts w:ascii="Garamond" w:hAnsi="Garamond" w:cs="Garamond"/>
          <w:b/>
          <w:bCs/>
          <w:lang w:val="ro-RO" w:eastAsia="ro-RO"/>
        </w:rPr>
        <w:t>ă</w:t>
      </w:r>
      <w:r w:rsidRPr="009060D2">
        <w:rPr>
          <w:rFonts w:ascii="Garamond" w:hAnsi="Garamond"/>
          <w:b/>
          <w:bCs/>
          <w:lang w:val="ro-RO" w:eastAsia="ro-RO"/>
        </w:rPr>
        <w:t xml:space="preserve"> realizeze racordarea prosumatorilor prev</w:t>
      </w:r>
      <w:r w:rsidRPr="009060D2">
        <w:rPr>
          <w:rFonts w:ascii="Garamond" w:hAnsi="Garamond" w:cs="Garamond"/>
          <w:b/>
          <w:bCs/>
          <w:lang w:val="ro-RO" w:eastAsia="ro-RO"/>
        </w:rPr>
        <w:t>ă</w:t>
      </w:r>
      <w:r w:rsidRPr="009060D2">
        <w:rPr>
          <w:rFonts w:ascii="Garamond" w:hAnsi="Garamond"/>
          <w:b/>
          <w:bCs/>
          <w:lang w:val="ro-RO" w:eastAsia="ro-RO"/>
        </w:rPr>
        <w:t>zu</w:t>
      </w:r>
      <w:r w:rsidRPr="009060D2">
        <w:rPr>
          <w:rFonts w:ascii="Cambria" w:hAnsi="Cambria" w:cs="Cambria"/>
          <w:b/>
          <w:bCs/>
          <w:lang w:val="ro-RO" w:eastAsia="ro-RO"/>
        </w:rPr>
        <w:t>ț</w:t>
      </w:r>
      <w:r w:rsidRPr="009060D2">
        <w:rPr>
          <w:rFonts w:ascii="Garamond" w:hAnsi="Garamond"/>
          <w:b/>
          <w:bCs/>
          <w:lang w:val="ro-RO" w:eastAsia="ro-RO"/>
        </w:rPr>
        <w:t xml:space="preserve">i la alin. (6) </w:t>
      </w:r>
      <w:r w:rsidRPr="009060D2">
        <w:rPr>
          <w:rFonts w:ascii="Cambria" w:hAnsi="Cambria" w:cs="Cambria"/>
          <w:b/>
          <w:bCs/>
          <w:lang w:val="ro-RO" w:eastAsia="ro-RO"/>
        </w:rPr>
        <w:t>ș</w:t>
      </w:r>
      <w:r w:rsidRPr="009060D2">
        <w:rPr>
          <w:rFonts w:ascii="Garamond" w:hAnsi="Garamond"/>
          <w:b/>
          <w:bCs/>
          <w:lang w:val="ro-RO" w:eastAsia="ro-RO"/>
        </w:rPr>
        <w:t>i a autorit</w:t>
      </w:r>
      <w:r w:rsidRPr="009060D2">
        <w:rPr>
          <w:rFonts w:ascii="Garamond" w:hAnsi="Garamond" w:cs="Garamond"/>
          <w:b/>
          <w:bCs/>
          <w:lang w:val="ro-RO" w:eastAsia="ro-RO"/>
        </w:rPr>
        <w:t>ă</w:t>
      </w:r>
      <w:r w:rsidRPr="009060D2">
        <w:rPr>
          <w:rFonts w:ascii="Cambria" w:hAnsi="Cambria" w:cs="Cambria"/>
          <w:b/>
          <w:bCs/>
          <w:lang w:val="ro-RO" w:eastAsia="ro-RO"/>
        </w:rPr>
        <w:t>ț</w:t>
      </w:r>
      <w:r w:rsidRPr="009060D2">
        <w:rPr>
          <w:rFonts w:ascii="Garamond" w:hAnsi="Garamond"/>
          <w:b/>
          <w:bCs/>
          <w:lang w:val="ro-RO" w:eastAsia="ro-RO"/>
        </w:rPr>
        <w:t>ilor publice prevăzute la alin. (61) în conformitate cu reglementările specifice emise de ANRE în acest scop.</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lang w:val="ro-RO" w:eastAsia="ro-RO"/>
        </w:rPr>
        <w:t>Şi, în final, a fost rezolvată de legiutor şi chestiunea autorizării şi taxării prosumatorilor. Dacă nu sunt înregistraţi ca PFA sau PFI nu trebuie să se autorizeze la ANAF şi nu trebuie să plătească vreo taxă pentru veniturile realizate din consumul şi vânzarea energiei electrice produse. Iată prevederile din lege:</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b/>
          <w:bCs/>
          <w:lang w:val="ro-RO" w:eastAsia="ro-RO"/>
        </w:rPr>
        <w:t>„Prosumatorii, persoane fizice, prevăzu</w:t>
      </w:r>
      <w:r w:rsidRPr="009060D2">
        <w:rPr>
          <w:rFonts w:ascii="Cambria" w:hAnsi="Cambria" w:cs="Cambria"/>
          <w:b/>
          <w:bCs/>
          <w:lang w:val="ro-RO" w:eastAsia="ro-RO"/>
        </w:rPr>
        <w:t>ț</w:t>
      </w:r>
      <w:r w:rsidRPr="009060D2">
        <w:rPr>
          <w:rFonts w:ascii="Garamond" w:hAnsi="Garamond"/>
          <w:b/>
          <w:bCs/>
          <w:lang w:val="ro-RO" w:eastAsia="ro-RO"/>
        </w:rPr>
        <w:t>i la alin. (6), altele dec</w:t>
      </w:r>
      <w:r w:rsidRPr="009060D2">
        <w:rPr>
          <w:rFonts w:ascii="Garamond" w:hAnsi="Garamond" w:cs="Garamond"/>
          <w:b/>
          <w:bCs/>
          <w:lang w:val="ro-RO" w:eastAsia="ro-RO"/>
        </w:rPr>
        <w:t>â</w:t>
      </w:r>
      <w:r w:rsidRPr="009060D2">
        <w:rPr>
          <w:rFonts w:ascii="Garamond" w:hAnsi="Garamond"/>
          <w:b/>
          <w:bCs/>
          <w:lang w:val="ro-RO" w:eastAsia="ro-RO"/>
        </w:rPr>
        <w:t>t cele organizate conform Ordonan</w:t>
      </w:r>
      <w:r w:rsidRPr="009060D2">
        <w:rPr>
          <w:rFonts w:ascii="Cambria" w:hAnsi="Cambria" w:cs="Cambria"/>
          <w:b/>
          <w:bCs/>
          <w:lang w:val="ro-RO" w:eastAsia="ro-RO"/>
        </w:rPr>
        <w:t>ț</w:t>
      </w:r>
      <w:r w:rsidRPr="009060D2">
        <w:rPr>
          <w:rFonts w:ascii="Garamond" w:hAnsi="Garamond"/>
          <w:b/>
          <w:bCs/>
          <w:lang w:val="ro-RO" w:eastAsia="ro-RO"/>
        </w:rPr>
        <w:t>ei de urgen</w:t>
      </w:r>
      <w:r w:rsidRPr="009060D2">
        <w:rPr>
          <w:rFonts w:ascii="Cambria" w:hAnsi="Cambria" w:cs="Cambria"/>
          <w:b/>
          <w:bCs/>
          <w:lang w:val="ro-RO" w:eastAsia="ro-RO"/>
        </w:rPr>
        <w:t>ț</w:t>
      </w:r>
      <w:r w:rsidRPr="009060D2">
        <w:rPr>
          <w:rFonts w:ascii="Garamond" w:hAnsi="Garamond" w:cs="Garamond"/>
          <w:b/>
          <w:bCs/>
          <w:lang w:val="ro-RO" w:eastAsia="ro-RO"/>
        </w:rPr>
        <w:t>ă</w:t>
      </w:r>
      <w:r w:rsidRPr="009060D2">
        <w:rPr>
          <w:rFonts w:ascii="Garamond" w:hAnsi="Garamond"/>
          <w:b/>
          <w:bCs/>
          <w:lang w:val="ro-RO" w:eastAsia="ro-RO"/>
        </w:rPr>
        <w:t xml:space="preserve"> a Guvernului nr. 44/2008 privind desf</w:t>
      </w:r>
      <w:r w:rsidRPr="009060D2">
        <w:rPr>
          <w:rFonts w:ascii="Garamond" w:hAnsi="Garamond" w:cs="Garamond"/>
          <w:b/>
          <w:bCs/>
          <w:lang w:val="ro-RO" w:eastAsia="ro-RO"/>
        </w:rPr>
        <w:t>ăş</w:t>
      </w:r>
      <w:r w:rsidRPr="009060D2">
        <w:rPr>
          <w:rFonts w:ascii="Garamond" w:hAnsi="Garamond"/>
          <w:b/>
          <w:bCs/>
          <w:lang w:val="ro-RO" w:eastAsia="ro-RO"/>
        </w:rPr>
        <w:t>urarea activit</w:t>
      </w:r>
      <w:r w:rsidRPr="009060D2">
        <w:rPr>
          <w:rFonts w:ascii="Garamond" w:hAnsi="Garamond" w:cs="Garamond"/>
          <w:b/>
          <w:bCs/>
          <w:lang w:val="ro-RO" w:eastAsia="ro-RO"/>
        </w:rPr>
        <w:t>ăţ</w:t>
      </w:r>
      <w:r w:rsidRPr="009060D2">
        <w:rPr>
          <w:rFonts w:ascii="Garamond" w:hAnsi="Garamond"/>
          <w:b/>
          <w:bCs/>
          <w:lang w:val="ro-RO" w:eastAsia="ro-RO"/>
        </w:rPr>
        <w:t>ilor economice de c</w:t>
      </w:r>
      <w:r w:rsidRPr="009060D2">
        <w:rPr>
          <w:rFonts w:ascii="Garamond" w:hAnsi="Garamond" w:cs="Garamond"/>
          <w:b/>
          <w:bCs/>
          <w:lang w:val="ro-RO" w:eastAsia="ro-RO"/>
        </w:rPr>
        <w:t>ă</w:t>
      </w:r>
      <w:r w:rsidRPr="009060D2">
        <w:rPr>
          <w:rFonts w:ascii="Garamond" w:hAnsi="Garamond"/>
          <w:b/>
          <w:bCs/>
          <w:lang w:val="ro-RO" w:eastAsia="ro-RO"/>
        </w:rPr>
        <w:t xml:space="preserve">tre persoanele fizice autorizate, </w:t>
      </w:r>
      <w:r w:rsidRPr="009060D2">
        <w:rPr>
          <w:rFonts w:ascii="Garamond" w:hAnsi="Garamond" w:cs="Garamond"/>
          <w:b/>
          <w:bCs/>
          <w:lang w:val="ro-RO" w:eastAsia="ro-RO"/>
        </w:rPr>
        <w:t>î</w:t>
      </w:r>
      <w:r w:rsidRPr="009060D2">
        <w:rPr>
          <w:rFonts w:ascii="Garamond" w:hAnsi="Garamond"/>
          <w:b/>
          <w:bCs/>
          <w:lang w:val="ro-RO" w:eastAsia="ro-RO"/>
        </w:rPr>
        <w:t xml:space="preserve">ntreprinderile individuale </w:t>
      </w:r>
      <w:r w:rsidRPr="009060D2">
        <w:rPr>
          <w:rFonts w:ascii="Garamond" w:hAnsi="Garamond" w:cs="Garamond"/>
          <w:b/>
          <w:bCs/>
          <w:lang w:val="ro-RO" w:eastAsia="ro-RO"/>
        </w:rPr>
        <w:t>ş</w:t>
      </w:r>
      <w:r w:rsidRPr="009060D2">
        <w:rPr>
          <w:rFonts w:ascii="Garamond" w:hAnsi="Garamond"/>
          <w:b/>
          <w:bCs/>
          <w:lang w:val="ro-RO" w:eastAsia="ro-RO"/>
        </w:rPr>
        <w:t xml:space="preserve">i </w:t>
      </w:r>
      <w:r w:rsidRPr="009060D2">
        <w:rPr>
          <w:rFonts w:ascii="Garamond" w:hAnsi="Garamond" w:cs="Garamond"/>
          <w:b/>
          <w:bCs/>
          <w:lang w:val="ro-RO" w:eastAsia="ro-RO"/>
        </w:rPr>
        <w:t>î</w:t>
      </w:r>
      <w:r w:rsidRPr="009060D2">
        <w:rPr>
          <w:rFonts w:ascii="Garamond" w:hAnsi="Garamond"/>
          <w:b/>
          <w:bCs/>
          <w:lang w:val="ro-RO" w:eastAsia="ro-RO"/>
        </w:rPr>
        <w:t>ntreprinderile familiale, aprobat</w:t>
      </w:r>
      <w:r w:rsidRPr="009060D2">
        <w:rPr>
          <w:rFonts w:ascii="Garamond" w:hAnsi="Garamond" w:cs="Garamond"/>
          <w:b/>
          <w:bCs/>
          <w:lang w:val="ro-RO" w:eastAsia="ro-RO"/>
        </w:rPr>
        <w:t>ă</w:t>
      </w:r>
      <w:r w:rsidRPr="009060D2">
        <w:rPr>
          <w:rFonts w:ascii="Garamond" w:hAnsi="Garamond"/>
          <w:b/>
          <w:bCs/>
          <w:lang w:val="ro-RO" w:eastAsia="ro-RO"/>
        </w:rPr>
        <w:t xml:space="preserve"> cu modific</w:t>
      </w:r>
      <w:r w:rsidRPr="009060D2">
        <w:rPr>
          <w:rFonts w:ascii="Garamond" w:hAnsi="Garamond" w:cs="Garamond"/>
          <w:b/>
          <w:bCs/>
          <w:lang w:val="ro-RO" w:eastAsia="ro-RO"/>
        </w:rPr>
        <w:t>ă</w:t>
      </w:r>
      <w:r w:rsidRPr="009060D2">
        <w:rPr>
          <w:rFonts w:ascii="Garamond" w:hAnsi="Garamond"/>
          <w:b/>
          <w:bCs/>
          <w:lang w:val="ro-RO" w:eastAsia="ro-RO"/>
        </w:rPr>
        <w:t xml:space="preserve">ri </w:t>
      </w:r>
      <w:r w:rsidRPr="009060D2">
        <w:rPr>
          <w:rFonts w:ascii="Cambria" w:hAnsi="Cambria" w:cs="Cambria"/>
          <w:b/>
          <w:bCs/>
          <w:lang w:val="ro-RO" w:eastAsia="ro-RO"/>
        </w:rPr>
        <w:t>ș</w:t>
      </w:r>
      <w:r w:rsidRPr="009060D2">
        <w:rPr>
          <w:rFonts w:ascii="Garamond" w:hAnsi="Garamond"/>
          <w:b/>
          <w:bCs/>
          <w:lang w:val="ro-RO" w:eastAsia="ro-RO"/>
        </w:rPr>
        <w:t>i complet</w:t>
      </w:r>
      <w:r w:rsidRPr="009060D2">
        <w:rPr>
          <w:rFonts w:ascii="Garamond" w:hAnsi="Garamond" w:cs="Garamond"/>
          <w:b/>
          <w:bCs/>
          <w:lang w:val="ro-RO" w:eastAsia="ro-RO"/>
        </w:rPr>
        <w:t>ă</w:t>
      </w:r>
      <w:r w:rsidRPr="009060D2">
        <w:rPr>
          <w:rFonts w:ascii="Garamond" w:hAnsi="Garamond"/>
          <w:b/>
          <w:bCs/>
          <w:lang w:val="ro-RO" w:eastAsia="ro-RO"/>
        </w:rPr>
        <w:t xml:space="preserve">ri prin Legea nr. 182/2016, cu modificările </w:t>
      </w:r>
      <w:r w:rsidRPr="009060D2">
        <w:rPr>
          <w:rFonts w:ascii="Cambria" w:hAnsi="Cambria" w:cs="Cambria"/>
          <w:b/>
          <w:bCs/>
          <w:lang w:val="ro-RO" w:eastAsia="ro-RO"/>
        </w:rPr>
        <w:t>ș</w:t>
      </w:r>
      <w:r w:rsidRPr="009060D2">
        <w:rPr>
          <w:rFonts w:ascii="Garamond" w:hAnsi="Garamond"/>
          <w:b/>
          <w:bCs/>
          <w:lang w:val="ro-RO" w:eastAsia="ro-RO"/>
        </w:rPr>
        <w:t>i complet</w:t>
      </w:r>
      <w:r w:rsidRPr="009060D2">
        <w:rPr>
          <w:rFonts w:ascii="Garamond" w:hAnsi="Garamond" w:cs="Garamond"/>
          <w:b/>
          <w:bCs/>
          <w:lang w:val="ro-RO" w:eastAsia="ro-RO"/>
        </w:rPr>
        <w:t>ă</w:t>
      </w:r>
      <w:r w:rsidRPr="009060D2">
        <w:rPr>
          <w:rFonts w:ascii="Garamond" w:hAnsi="Garamond"/>
          <w:b/>
          <w:bCs/>
          <w:lang w:val="ro-RO" w:eastAsia="ro-RO"/>
        </w:rPr>
        <w:t xml:space="preserve">rile ulterioare, pot </w:t>
      </w:r>
      <w:r w:rsidRPr="009060D2">
        <w:rPr>
          <w:rFonts w:ascii="Garamond" w:hAnsi="Garamond"/>
          <w:b/>
          <w:bCs/>
          <w:lang w:val="ro-RO" w:eastAsia="ro-RO"/>
        </w:rPr>
        <w:lastRenderedPageBreak/>
        <w:t>desf</w:t>
      </w:r>
      <w:r w:rsidRPr="009060D2">
        <w:rPr>
          <w:rFonts w:ascii="Garamond" w:hAnsi="Garamond" w:cs="Garamond"/>
          <w:b/>
          <w:bCs/>
          <w:lang w:val="ro-RO" w:eastAsia="ro-RO"/>
        </w:rPr>
        <w:t>ă</w:t>
      </w:r>
      <w:r w:rsidRPr="009060D2">
        <w:rPr>
          <w:rFonts w:ascii="Cambria" w:hAnsi="Cambria" w:cs="Cambria"/>
          <w:b/>
          <w:bCs/>
          <w:lang w:val="ro-RO" w:eastAsia="ro-RO"/>
        </w:rPr>
        <w:t>ș</w:t>
      </w:r>
      <w:r w:rsidRPr="009060D2">
        <w:rPr>
          <w:rFonts w:ascii="Garamond" w:hAnsi="Garamond"/>
          <w:b/>
          <w:bCs/>
          <w:lang w:val="ro-RO" w:eastAsia="ro-RO"/>
        </w:rPr>
        <w:t xml:space="preserve">ura activitatea de comercializare a energiei electrice produse </w:t>
      </w:r>
      <w:r w:rsidRPr="009060D2">
        <w:rPr>
          <w:rFonts w:ascii="Garamond" w:hAnsi="Garamond" w:cs="Garamond"/>
          <w:b/>
          <w:bCs/>
          <w:lang w:val="ro-RO" w:eastAsia="ro-RO"/>
        </w:rPr>
        <w:t>î</w:t>
      </w:r>
      <w:r w:rsidRPr="009060D2">
        <w:rPr>
          <w:rFonts w:ascii="Garamond" w:hAnsi="Garamond"/>
          <w:b/>
          <w:bCs/>
          <w:lang w:val="ro-RO" w:eastAsia="ro-RO"/>
        </w:rPr>
        <w:t>n unit</w:t>
      </w:r>
      <w:r w:rsidRPr="009060D2">
        <w:rPr>
          <w:rFonts w:ascii="Garamond" w:hAnsi="Garamond" w:cs="Garamond"/>
          <w:b/>
          <w:bCs/>
          <w:lang w:val="ro-RO" w:eastAsia="ro-RO"/>
        </w:rPr>
        <w:t>ă</w:t>
      </w:r>
      <w:r w:rsidRPr="009060D2">
        <w:rPr>
          <w:rFonts w:ascii="Cambria" w:hAnsi="Cambria" w:cs="Cambria"/>
          <w:b/>
          <w:bCs/>
          <w:lang w:val="ro-RO" w:eastAsia="ro-RO"/>
        </w:rPr>
        <w:t>ț</w:t>
      </w:r>
      <w:r w:rsidRPr="009060D2">
        <w:rPr>
          <w:rFonts w:ascii="Garamond" w:hAnsi="Garamond"/>
          <w:b/>
          <w:bCs/>
          <w:lang w:val="ro-RO" w:eastAsia="ro-RO"/>
        </w:rPr>
        <w:t>ile de producere a energiei electrice pe care le de</w:t>
      </w:r>
      <w:r w:rsidRPr="009060D2">
        <w:rPr>
          <w:rFonts w:ascii="Cambria" w:hAnsi="Cambria" w:cs="Cambria"/>
          <w:b/>
          <w:bCs/>
          <w:lang w:val="ro-RO" w:eastAsia="ro-RO"/>
        </w:rPr>
        <w:t>ț</w:t>
      </w:r>
      <w:r w:rsidRPr="009060D2">
        <w:rPr>
          <w:rFonts w:ascii="Garamond" w:hAnsi="Garamond"/>
          <w:b/>
          <w:bCs/>
          <w:lang w:val="ro-RO" w:eastAsia="ro-RO"/>
        </w:rPr>
        <w:t>in, f</w:t>
      </w:r>
      <w:r w:rsidRPr="009060D2">
        <w:rPr>
          <w:rFonts w:ascii="Garamond" w:hAnsi="Garamond" w:cs="Garamond"/>
          <w:b/>
          <w:bCs/>
          <w:lang w:val="ro-RO" w:eastAsia="ro-RO"/>
        </w:rPr>
        <w:t>ă</w:t>
      </w:r>
      <w:r w:rsidRPr="009060D2">
        <w:rPr>
          <w:rFonts w:ascii="Garamond" w:hAnsi="Garamond"/>
          <w:b/>
          <w:bCs/>
          <w:lang w:val="ro-RO" w:eastAsia="ro-RO"/>
        </w:rPr>
        <w:t>r</w:t>
      </w:r>
      <w:r w:rsidRPr="009060D2">
        <w:rPr>
          <w:rFonts w:ascii="Garamond" w:hAnsi="Garamond" w:cs="Garamond"/>
          <w:b/>
          <w:bCs/>
          <w:lang w:val="ro-RO" w:eastAsia="ro-RO"/>
        </w:rPr>
        <w:t>ă</w:t>
      </w:r>
      <w:r w:rsidRPr="009060D2">
        <w:rPr>
          <w:rFonts w:ascii="Garamond" w:hAnsi="Garamond"/>
          <w:b/>
          <w:bCs/>
          <w:lang w:val="ro-RO" w:eastAsia="ro-RO"/>
        </w:rPr>
        <w:t xml:space="preserve"> </w:t>
      </w:r>
      <w:r w:rsidRPr="009060D2">
        <w:rPr>
          <w:rFonts w:ascii="Garamond" w:hAnsi="Garamond" w:cs="Garamond"/>
          <w:b/>
          <w:bCs/>
          <w:lang w:val="ro-RO" w:eastAsia="ro-RO"/>
        </w:rPr>
        <w:t>î</w:t>
      </w:r>
      <w:r w:rsidRPr="009060D2">
        <w:rPr>
          <w:rFonts w:ascii="Garamond" w:hAnsi="Garamond"/>
          <w:b/>
          <w:bCs/>
          <w:lang w:val="ro-RO" w:eastAsia="ro-RO"/>
        </w:rPr>
        <w:t xml:space="preserve">nregistrarea </w:t>
      </w:r>
      <w:r w:rsidRPr="009060D2">
        <w:rPr>
          <w:rFonts w:ascii="Cambria" w:hAnsi="Cambria" w:cs="Cambria"/>
          <w:b/>
          <w:bCs/>
          <w:lang w:val="ro-RO" w:eastAsia="ro-RO"/>
        </w:rPr>
        <w:t>ș</w:t>
      </w:r>
      <w:r w:rsidRPr="009060D2">
        <w:rPr>
          <w:rFonts w:ascii="Garamond" w:hAnsi="Garamond"/>
          <w:b/>
          <w:bCs/>
          <w:lang w:val="ro-RO" w:eastAsia="ro-RO"/>
        </w:rPr>
        <w:t>i autorizarea func</w:t>
      </w:r>
      <w:r w:rsidRPr="009060D2">
        <w:rPr>
          <w:rFonts w:ascii="Cambria" w:hAnsi="Cambria" w:cs="Cambria"/>
          <w:b/>
          <w:bCs/>
          <w:lang w:val="ro-RO" w:eastAsia="ro-RO"/>
        </w:rPr>
        <w:t>ț</w:t>
      </w:r>
      <w:r w:rsidRPr="009060D2">
        <w:rPr>
          <w:rFonts w:ascii="Garamond" w:hAnsi="Garamond"/>
          <w:b/>
          <w:bCs/>
          <w:lang w:val="ro-RO" w:eastAsia="ro-RO"/>
        </w:rPr>
        <w:t>ion</w:t>
      </w:r>
      <w:r w:rsidRPr="009060D2">
        <w:rPr>
          <w:rFonts w:ascii="Garamond" w:hAnsi="Garamond" w:cs="Garamond"/>
          <w:b/>
          <w:bCs/>
          <w:lang w:val="ro-RO" w:eastAsia="ro-RO"/>
        </w:rPr>
        <w:t>ă</w:t>
      </w:r>
      <w:r w:rsidRPr="009060D2">
        <w:rPr>
          <w:rFonts w:ascii="Garamond" w:hAnsi="Garamond"/>
          <w:b/>
          <w:bCs/>
          <w:lang w:val="ro-RO" w:eastAsia="ro-RO"/>
        </w:rPr>
        <w:t>rii acestora.</w:t>
      </w:r>
      <w:r w:rsidRPr="009060D2">
        <w:rPr>
          <w:rFonts w:ascii="Garamond" w:hAnsi="Garamond" w:cs="Garamond"/>
          <w:b/>
          <w:bCs/>
          <w:lang w:val="ro-RO" w:eastAsia="ro-RO"/>
        </w:rPr>
        <w:t>”</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b/>
          <w:bCs/>
          <w:lang w:val="ro-RO" w:eastAsia="ro-RO"/>
        </w:rPr>
        <w:t xml:space="preserve">„Prin derogare de la Legea 227/2015 privind Codul fiscal, cu modificările </w:t>
      </w:r>
      <w:r w:rsidRPr="009060D2">
        <w:rPr>
          <w:rFonts w:ascii="Cambria" w:hAnsi="Cambria" w:cs="Cambria"/>
          <w:b/>
          <w:bCs/>
          <w:lang w:val="ro-RO" w:eastAsia="ro-RO"/>
        </w:rPr>
        <w:t>ș</w:t>
      </w:r>
      <w:r w:rsidRPr="009060D2">
        <w:rPr>
          <w:rFonts w:ascii="Garamond" w:hAnsi="Garamond"/>
          <w:b/>
          <w:bCs/>
          <w:lang w:val="ro-RO" w:eastAsia="ro-RO"/>
        </w:rPr>
        <w:t>i complet</w:t>
      </w:r>
      <w:r w:rsidRPr="009060D2">
        <w:rPr>
          <w:rFonts w:ascii="Garamond" w:hAnsi="Garamond" w:cs="Garamond"/>
          <w:b/>
          <w:bCs/>
          <w:lang w:val="ro-RO" w:eastAsia="ro-RO"/>
        </w:rPr>
        <w:t>ă</w:t>
      </w:r>
      <w:r w:rsidRPr="009060D2">
        <w:rPr>
          <w:rFonts w:ascii="Garamond" w:hAnsi="Garamond"/>
          <w:b/>
          <w:bCs/>
          <w:lang w:val="ro-RO" w:eastAsia="ro-RO"/>
        </w:rPr>
        <w:t xml:space="preserve">rile ulterioare, </w:t>
      </w:r>
      <w:r w:rsidRPr="009060D2">
        <w:rPr>
          <w:rFonts w:ascii="Cambria" w:hAnsi="Cambria" w:cs="Cambria"/>
          <w:b/>
          <w:bCs/>
          <w:lang w:val="ro-RO" w:eastAsia="ro-RO"/>
        </w:rPr>
        <w:t>ș</w:t>
      </w:r>
      <w:r w:rsidRPr="009060D2">
        <w:rPr>
          <w:rFonts w:ascii="Garamond" w:hAnsi="Garamond"/>
          <w:b/>
          <w:bCs/>
          <w:lang w:val="ro-RO" w:eastAsia="ro-RO"/>
        </w:rPr>
        <w:t>i de la Legea nr. 207/2015 privind Codul de procedur</w:t>
      </w:r>
      <w:r w:rsidRPr="009060D2">
        <w:rPr>
          <w:rFonts w:ascii="Garamond" w:hAnsi="Garamond" w:cs="Garamond"/>
          <w:b/>
          <w:bCs/>
          <w:lang w:val="ro-RO" w:eastAsia="ro-RO"/>
        </w:rPr>
        <w:t>ă</w:t>
      </w:r>
      <w:r w:rsidRPr="009060D2">
        <w:rPr>
          <w:rFonts w:ascii="Garamond" w:hAnsi="Garamond"/>
          <w:b/>
          <w:bCs/>
          <w:lang w:val="ro-RO" w:eastAsia="ro-RO"/>
        </w:rPr>
        <w:t xml:space="preserve"> fiscal</w:t>
      </w:r>
      <w:r w:rsidRPr="009060D2">
        <w:rPr>
          <w:rFonts w:ascii="Garamond" w:hAnsi="Garamond" w:cs="Garamond"/>
          <w:b/>
          <w:bCs/>
          <w:lang w:val="ro-RO" w:eastAsia="ro-RO"/>
        </w:rPr>
        <w:t>ă</w:t>
      </w:r>
      <w:r w:rsidRPr="009060D2">
        <w:rPr>
          <w:rFonts w:ascii="Garamond" w:hAnsi="Garamond"/>
          <w:b/>
          <w:bCs/>
          <w:lang w:val="ro-RO" w:eastAsia="ro-RO"/>
        </w:rPr>
        <w:t>, cu modific</w:t>
      </w:r>
      <w:r w:rsidRPr="009060D2">
        <w:rPr>
          <w:rFonts w:ascii="Garamond" w:hAnsi="Garamond" w:cs="Garamond"/>
          <w:b/>
          <w:bCs/>
          <w:lang w:val="ro-RO" w:eastAsia="ro-RO"/>
        </w:rPr>
        <w:t>ă</w:t>
      </w:r>
      <w:r w:rsidRPr="009060D2">
        <w:rPr>
          <w:rFonts w:ascii="Garamond" w:hAnsi="Garamond"/>
          <w:b/>
          <w:bCs/>
          <w:lang w:val="ro-RO" w:eastAsia="ro-RO"/>
        </w:rPr>
        <w:t xml:space="preserve">rile </w:t>
      </w:r>
      <w:r w:rsidRPr="009060D2">
        <w:rPr>
          <w:rFonts w:ascii="Cambria" w:hAnsi="Cambria" w:cs="Cambria"/>
          <w:b/>
          <w:bCs/>
          <w:lang w:val="ro-RO" w:eastAsia="ro-RO"/>
        </w:rPr>
        <w:t>ș</w:t>
      </w:r>
      <w:r w:rsidRPr="009060D2">
        <w:rPr>
          <w:rFonts w:ascii="Garamond" w:hAnsi="Garamond"/>
          <w:b/>
          <w:bCs/>
          <w:lang w:val="ro-RO" w:eastAsia="ro-RO"/>
        </w:rPr>
        <w:t>i complet</w:t>
      </w:r>
      <w:r w:rsidRPr="009060D2">
        <w:rPr>
          <w:rFonts w:ascii="Garamond" w:hAnsi="Garamond" w:cs="Garamond"/>
          <w:b/>
          <w:bCs/>
          <w:lang w:val="ro-RO" w:eastAsia="ro-RO"/>
        </w:rPr>
        <w:t>ă</w:t>
      </w:r>
      <w:r w:rsidRPr="009060D2">
        <w:rPr>
          <w:rFonts w:ascii="Garamond" w:hAnsi="Garamond"/>
          <w:b/>
          <w:bCs/>
          <w:lang w:val="ro-RO" w:eastAsia="ro-RO"/>
        </w:rPr>
        <w:t>rile ulterioare, prosumatorii, persoane fizice, prev</w:t>
      </w:r>
      <w:r w:rsidRPr="009060D2">
        <w:rPr>
          <w:rFonts w:ascii="Garamond" w:hAnsi="Garamond" w:cs="Garamond"/>
          <w:b/>
          <w:bCs/>
          <w:lang w:val="ro-RO" w:eastAsia="ro-RO"/>
        </w:rPr>
        <w:t>ă</w:t>
      </w:r>
      <w:r w:rsidRPr="009060D2">
        <w:rPr>
          <w:rFonts w:ascii="Garamond" w:hAnsi="Garamond"/>
          <w:b/>
          <w:bCs/>
          <w:lang w:val="ro-RO" w:eastAsia="ro-RO"/>
        </w:rPr>
        <w:t>zu</w:t>
      </w:r>
      <w:r w:rsidRPr="009060D2">
        <w:rPr>
          <w:rFonts w:ascii="Cambria" w:hAnsi="Cambria" w:cs="Cambria"/>
          <w:b/>
          <w:bCs/>
          <w:lang w:val="ro-RO" w:eastAsia="ro-RO"/>
        </w:rPr>
        <w:t>ț</w:t>
      </w:r>
      <w:r w:rsidRPr="009060D2">
        <w:rPr>
          <w:rFonts w:ascii="Garamond" w:hAnsi="Garamond"/>
          <w:b/>
          <w:bCs/>
          <w:lang w:val="ro-RO" w:eastAsia="ro-RO"/>
        </w:rPr>
        <w:t xml:space="preserve">i la alin. (6) </w:t>
      </w:r>
      <w:r w:rsidRPr="009060D2">
        <w:rPr>
          <w:rFonts w:ascii="Cambria" w:hAnsi="Cambria" w:cs="Cambria"/>
          <w:b/>
          <w:bCs/>
          <w:lang w:val="ro-RO" w:eastAsia="ro-RO"/>
        </w:rPr>
        <w:t>ș</w:t>
      </w:r>
      <w:r w:rsidRPr="009060D2">
        <w:rPr>
          <w:rFonts w:ascii="Garamond" w:hAnsi="Garamond"/>
          <w:b/>
          <w:bCs/>
          <w:lang w:val="ro-RO" w:eastAsia="ro-RO"/>
        </w:rPr>
        <w:t>i (63) sunt excepta</w:t>
      </w:r>
      <w:r w:rsidRPr="009060D2">
        <w:rPr>
          <w:rFonts w:ascii="Cambria" w:hAnsi="Cambria" w:cs="Cambria"/>
          <w:b/>
          <w:bCs/>
          <w:lang w:val="ro-RO" w:eastAsia="ro-RO"/>
        </w:rPr>
        <w:t>ț</w:t>
      </w:r>
      <w:r w:rsidRPr="009060D2">
        <w:rPr>
          <w:rFonts w:ascii="Garamond" w:hAnsi="Garamond"/>
          <w:b/>
          <w:bCs/>
          <w:lang w:val="ro-RO" w:eastAsia="ro-RO"/>
        </w:rPr>
        <w:t>i/scuti</w:t>
      </w:r>
      <w:r w:rsidRPr="009060D2">
        <w:rPr>
          <w:rFonts w:ascii="Cambria" w:hAnsi="Cambria" w:cs="Cambria"/>
          <w:b/>
          <w:bCs/>
          <w:lang w:val="ro-RO" w:eastAsia="ro-RO"/>
        </w:rPr>
        <w:t>ț</w:t>
      </w:r>
      <w:r w:rsidRPr="009060D2">
        <w:rPr>
          <w:rFonts w:ascii="Garamond" w:hAnsi="Garamond"/>
          <w:b/>
          <w:bCs/>
          <w:lang w:val="ro-RO" w:eastAsia="ro-RO"/>
        </w:rPr>
        <w:t>i de la plata tuturor obliga</w:t>
      </w:r>
      <w:r w:rsidRPr="009060D2">
        <w:rPr>
          <w:rFonts w:ascii="Cambria" w:hAnsi="Cambria" w:cs="Cambria"/>
          <w:b/>
          <w:bCs/>
          <w:lang w:val="ro-RO" w:eastAsia="ro-RO"/>
        </w:rPr>
        <w:t>ț</w:t>
      </w:r>
      <w:r w:rsidRPr="009060D2">
        <w:rPr>
          <w:rFonts w:ascii="Garamond" w:hAnsi="Garamond"/>
          <w:b/>
          <w:bCs/>
          <w:lang w:val="ro-RO" w:eastAsia="ro-RO"/>
        </w:rPr>
        <w:t>iilor fiscale aferente cantit</w:t>
      </w:r>
      <w:r w:rsidRPr="009060D2">
        <w:rPr>
          <w:rFonts w:ascii="Garamond" w:hAnsi="Garamond" w:cs="Garamond"/>
          <w:b/>
          <w:bCs/>
          <w:lang w:val="ro-RO" w:eastAsia="ro-RO"/>
        </w:rPr>
        <w:t>ă</w:t>
      </w:r>
      <w:r w:rsidRPr="009060D2">
        <w:rPr>
          <w:rFonts w:ascii="Cambria" w:hAnsi="Cambria" w:cs="Cambria"/>
          <w:b/>
          <w:bCs/>
          <w:lang w:val="ro-RO" w:eastAsia="ro-RO"/>
        </w:rPr>
        <w:t>ț</w:t>
      </w:r>
      <w:r w:rsidRPr="009060D2">
        <w:rPr>
          <w:rFonts w:ascii="Garamond" w:hAnsi="Garamond"/>
          <w:b/>
          <w:bCs/>
          <w:lang w:val="ro-RO" w:eastAsia="ro-RO"/>
        </w:rPr>
        <w:t>ii de energie electric</w:t>
      </w:r>
      <w:r w:rsidRPr="009060D2">
        <w:rPr>
          <w:rFonts w:ascii="Garamond" w:hAnsi="Garamond" w:cs="Garamond"/>
          <w:b/>
          <w:bCs/>
          <w:lang w:val="ro-RO" w:eastAsia="ro-RO"/>
        </w:rPr>
        <w:t>ă</w:t>
      </w:r>
      <w:r w:rsidRPr="009060D2">
        <w:rPr>
          <w:rFonts w:ascii="Garamond" w:hAnsi="Garamond"/>
          <w:b/>
          <w:bCs/>
          <w:lang w:val="ro-RO" w:eastAsia="ro-RO"/>
        </w:rPr>
        <w:t xml:space="preserve"> produs</w:t>
      </w:r>
      <w:r w:rsidRPr="009060D2">
        <w:rPr>
          <w:rFonts w:ascii="Garamond" w:hAnsi="Garamond" w:cs="Garamond"/>
          <w:b/>
          <w:bCs/>
          <w:lang w:val="ro-RO" w:eastAsia="ro-RO"/>
        </w:rPr>
        <w:t>ă</w:t>
      </w:r>
      <w:r w:rsidRPr="009060D2">
        <w:rPr>
          <w:rFonts w:ascii="Garamond" w:hAnsi="Garamond"/>
          <w:b/>
          <w:bCs/>
          <w:lang w:val="ro-RO" w:eastAsia="ro-RO"/>
        </w:rPr>
        <w:t xml:space="preserve"> pentru autoconsum, precum </w:t>
      </w:r>
      <w:r w:rsidRPr="009060D2">
        <w:rPr>
          <w:rFonts w:ascii="Cambria" w:hAnsi="Cambria" w:cs="Cambria"/>
          <w:b/>
          <w:bCs/>
          <w:lang w:val="ro-RO" w:eastAsia="ro-RO"/>
        </w:rPr>
        <w:t>ș</w:t>
      </w:r>
      <w:r w:rsidRPr="009060D2">
        <w:rPr>
          <w:rFonts w:ascii="Garamond" w:hAnsi="Garamond"/>
          <w:b/>
          <w:bCs/>
          <w:lang w:val="ro-RO" w:eastAsia="ro-RO"/>
        </w:rPr>
        <w:t>i excedentul v</w:t>
      </w:r>
      <w:r w:rsidRPr="009060D2">
        <w:rPr>
          <w:rFonts w:ascii="Garamond" w:hAnsi="Garamond" w:cs="Garamond"/>
          <w:b/>
          <w:bCs/>
          <w:lang w:val="ro-RO" w:eastAsia="ro-RO"/>
        </w:rPr>
        <w:t>â</w:t>
      </w:r>
      <w:r w:rsidRPr="009060D2">
        <w:rPr>
          <w:rFonts w:ascii="Garamond" w:hAnsi="Garamond"/>
          <w:b/>
          <w:bCs/>
          <w:lang w:val="ro-RO" w:eastAsia="ro-RO"/>
        </w:rPr>
        <w:t>ndut furnizorilor.</w:t>
      </w:r>
      <w:r w:rsidRPr="009060D2">
        <w:rPr>
          <w:rFonts w:ascii="Garamond" w:hAnsi="Garamond" w:cs="Garamond"/>
          <w:b/>
          <w:bCs/>
          <w:lang w:val="ro-RO" w:eastAsia="ro-RO"/>
        </w:rPr>
        <w:t>”</w:t>
      </w:r>
    </w:p>
    <w:p w:rsidR="009060D2" w:rsidRPr="009060D2" w:rsidRDefault="009060D2" w:rsidP="009060D2">
      <w:pPr>
        <w:spacing w:before="100" w:beforeAutospacing="1" w:after="100" w:afterAutospacing="1"/>
        <w:rPr>
          <w:rFonts w:ascii="Garamond" w:hAnsi="Garamond"/>
          <w:lang w:val="ro-RO" w:eastAsia="ro-RO"/>
        </w:rPr>
      </w:pPr>
      <w:r w:rsidRPr="009060D2">
        <w:rPr>
          <w:rFonts w:ascii="Garamond" w:hAnsi="Garamond"/>
          <w:lang w:val="ro-RO" w:eastAsia="ro-RO"/>
        </w:rPr>
        <w:t>Legea mai trebuie votată de Camera Deputaţilor şi promulgată de preşedinte pentru a intra în vigoare.</w:t>
      </w:r>
    </w:p>
    <w:p w:rsidR="009060D2" w:rsidRPr="00847A54" w:rsidRDefault="009060D2" w:rsidP="006660CB">
      <w:pPr>
        <w:rPr>
          <w:rFonts w:ascii="Garamond" w:hAnsi="Garamond"/>
          <w:lang w:val="ro-RO"/>
        </w:rPr>
      </w:pPr>
    </w:p>
    <w:p w:rsidR="00847A54" w:rsidRPr="00847A54" w:rsidRDefault="00847A54" w:rsidP="006660CB">
      <w:pPr>
        <w:rPr>
          <w:rFonts w:ascii="Garamond" w:hAnsi="Garamond"/>
          <w:lang w:val="ro-RO"/>
        </w:rPr>
      </w:pPr>
    </w:p>
    <w:p w:rsidR="00847A54" w:rsidRPr="00847A54" w:rsidRDefault="00847A54" w:rsidP="006660CB">
      <w:pPr>
        <w:rPr>
          <w:rFonts w:ascii="Garamond" w:hAnsi="Garamond"/>
          <w:lang w:val="ro-RO"/>
        </w:rPr>
      </w:pPr>
    </w:p>
    <w:p w:rsidR="00847A54" w:rsidRPr="00847A54" w:rsidRDefault="00847A54" w:rsidP="00847A54">
      <w:pPr>
        <w:jc w:val="center"/>
        <w:rPr>
          <w:rFonts w:ascii="Garamond" w:hAnsi="Garamond"/>
          <w:lang w:val="ro-RO"/>
        </w:rPr>
      </w:pPr>
      <w:r w:rsidRPr="00847A54">
        <w:rPr>
          <w:rFonts w:ascii="Garamond" w:hAnsi="Garamond"/>
          <w:lang w:val="ro-RO"/>
        </w:rPr>
        <w:t>DIRECTOR SDEE HARGHITA</w:t>
      </w:r>
    </w:p>
    <w:p w:rsidR="00847A54" w:rsidRPr="00847A54" w:rsidRDefault="00847A54" w:rsidP="00847A54">
      <w:pPr>
        <w:jc w:val="center"/>
        <w:rPr>
          <w:rFonts w:ascii="Garamond" w:hAnsi="Garamond"/>
          <w:lang w:val="ro-RO"/>
        </w:rPr>
      </w:pPr>
    </w:p>
    <w:p w:rsidR="00847A54" w:rsidRPr="00847A54" w:rsidRDefault="00847A54" w:rsidP="00847A54">
      <w:pPr>
        <w:jc w:val="center"/>
        <w:rPr>
          <w:rFonts w:ascii="Garamond" w:hAnsi="Garamond"/>
          <w:lang w:val="ro-RO"/>
        </w:rPr>
      </w:pPr>
      <w:r w:rsidRPr="00847A54">
        <w:rPr>
          <w:rFonts w:ascii="Garamond" w:hAnsi="Garamond"/>
          <w:lang w:val="ro-RO"/>
        </w:rPr>
        <w:t>ing. Antal Imre</w:t>
      </w:r>
    </w:p>
    <w:p w:rsidR="006660CB" w:rsidRPr="00847A54" w:rsidRDefault="006660CB" w:rsidP="00847A54">
      <w:pPr>
        <w:jc w:val="center"/>
        <w:rPr>
          <w:rFonts w:ascii="Garamond" w:hAnsi="Garamond"/>
          <w:lang w:val="ro-RO"/>
        </w:rPr>
      </w:pPr>
    </w:p>
    <w:p w:rsidR="006660CB" w:rsidRPr="00847A54" w:rsidRDefault="006660CB" w:rsidP="003F3E3E">
      <w:pPr>
        <w:rPr>
          <w:rFonts w:ascii="Garamond" w:hAnsi="Garamond" w:cs="Courier New"/>
          <w:color w:val="000000"/>
          <w:lang w:val="ro-RO"/>
        </w:rPr>
      </w:pPr>
    </w:p>
    <w:sectPr w:rsidR="006660CB" w:rsidRPr="00847A54" w:rsidSect="006F63CD">
      <w:footerReference w:type="default" r:id="rId11"/>
      <w:headerReference w:type="first" r:id="rId12"/>
      <w:pgSz w:w="11907" w:h="16840" w:code="9"/>
      <w:pgMar w:top="284" w:right="567" w:bottom="777" w:left="1134" w:header="2041"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28" w:rsidRDefault="00BE0E28">
      <w:r>
        <w:separator/>
      </w:r>
    </w:p>
  </w:endnote>
  <w:endnote w:type="continuationSeparator" w:id="0">
    <w:p w:rsidR="00BE0E28" w:rsidRDefault="00BE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27795"/>
      <w:docPartObj>
        <w:docPartGallery w:val="Page Numbers (Bottom of Page)"/>
        <w:docPartUnique/>
      </w:docPartObj>
    </w:sdtPr>
    <w:sdtEndPr>
      <w:rPr>
        <w:color w:val="808080" w:themeColor="background1" w:themeShade="80"/>
        <w:spacing w:val="60"/>
      </w:rPr>
    </w:sdtEndPr>
    <w:sdtContent>
      <w:p w:rsidR="00847A54" w:rsidRDefault="00847A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372B">
          <w:rPr>
            <w:noProof/>
          </w:rPr>
          <w:t>8</w:t>
        </w:r>
        <w:r>
          <w:rPr>
            <w:noProof/>
          </w:rPr>
          <w:fldChar w:fldCharType="end"/>
        </w:r>
        <w:r>
          <w:t xml:space="preserve"> | </w:t>
        </w:r>
        <w:r>
          <w:rPr>
            <w:color w:val="808080" w:themeColor="background1" w:themeShade="80"/>
            <w:spacing w:val="60"/>
          </w:rPr>
          <w:t>Page</w:t>
        </w:r>
      </w:p>
    </w:sdtContent>
  </w:sdt>
  <w:p w:rsidR="00847A54" w:rsidRDefault="0084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28" w:rsidRDefault="00BE0E28">
      <w:r>
        <w:separator/>
      </w:r>
    </w:p>
  </w:footnote>
  <w:footnote w:type="continuationSeparator" w:id="0">
    <w:p w:rsidR="00BE0E28" w:rsidRDefault="00BE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6E" w:rsidRPr="00D53F81" w:rsidRDefault="00842802">
    <w:pPr>
      <w:pStyle w:val="Header"/>
    </w:pPr>
    <w:r w:rsidRPr="00982FC6">
      <w:rPr>
        <w:noProof/>
        <w:lang w:val="ro-RO" w:eastAsia="ro-RO"/>
      </w:rPr>
      <w:drawing>
        <wp:anchor distT="0" distB="0" distL="114300" distR="114300" simplePos="0" relativeHeight="251660288" behindDoc="0" locked="0" layoutInCell="1" allowOverlap="1" wp14:anchorId="4FE372E4" wp14:editId="63BB8332">
          <wp:simplePos x="0" y="0"/>
          <wp:positionH relativeFrom="page">
            <wp:align>left</wp:align>
          </wp:positionH>
          <wp:positionV relativeFrom="page">
            <wp:posOffset>54424</wp:posOffset>
          </wp:positionV>
          <wp:extent cx="7560000" cy="1404000"/>
          <wp:effectExtent l="0" t="0" r="3175" b="5715"/>
          <wp:wrapNone/>
          <wp:docPr id="5" name="Picture 5" descr="E:\Salvari XP ian 2014\My Documents\Corel User Files\Antete\Rebranding\antet 2016_v1_1_1 rebranding SDEE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lvari XP ian 2014\My Documents\Corel User Files\Antete\Rebranding\antet 2016_v1_1_1 rebranding SDEE 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16E" w:rsidRPr="00014C13">
      <w:rPr>
        <w:noProof/>
        <w:lang w:val="ro-RO" w:eastAsia="ro-RO"/>
      </w:rPr>
      <w:drawing>
        <wp:anchor distT="0" distB="0" distL="114300" distR="114300" simplePos="0" relativeHeight="251658240" behindDoc="0" locked="0" layoutInCell="1" allowOverlap="1" wp14:anchorId="506E90DE" wp14:editId="3CB87E5F">
          <wp:simplePos x="723900" y="1295400"/>
          <wp:positionH relativeFrom="page">
            <wp:align>center</wp:align>
          </wp:positionH>
          <wp:positionV relativeFrom="page">
            <wp:align>top</wp:align>
          </wp:positionV>
          <wp:extent cx="7560000" cy="1400400"/>
          <wp:effectExtent l="0" t="0" r="3175" b="9525"/>
          <wp:wrapNone/>
          <wp:docPr id="6" name="Picture 6" descr="E:\Salvari XP ian 2014\My Documents\Corel User Files\Antete\Rebranding\antet 2016_v1_1_1 rebranding SDEE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lvari XP ian 2014\My Documents\Corel User Files\Antete\Rebranding\antet 2016_v1_1_1 rebranding SDEE H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140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2CB"/>
    <w:multiLevelType w:val="hybridMultilevel"/>
    <w:tmpl w:val="C58638FE"/>
    <w:lvl w:ilvl="0" w:tplc="CCD48D1A">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
    <w:nsid w:val="071F584A"/>
    <w:multiLevelType w:val="hybridMultilevel"/>
    <w:tmpl w:val="23AA9A6C"/>
    <w:lvl w:ilvl="0" w:tplc="C172B7AA">
      <w:start w:val="1"/>
      <w:numFmt w:val="lowerLetter"/>
      <w:lvlText w:val="%1)"/>
      <w:lvlJc w:val="left"/>
      <w:pPr>
        <w:ind w:left="975" w:hanging="435"/>
      </w:pPr>
      <w:rPr>
        <w:rFonts w:hint="default"/>
        <w:b w:val="0"/>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
    <w:nsid w:val="0A063120"/>
    <w:multiLevelType w:val="hybridMultilevel"/>
    <w:tmpl w:val="8B362812"/>
    <w:lvl w:ilvl="0" w:tplc="04180001">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3">
    <w:nsid w:val="0E0B72E9"/>
    <w:multiLevelType w:val="hybridMultilevel"/>
    <w:tmpl w:val="69DED1D2"/>
    <w:lvl w:ilvl="0" w:tplc="B05414EE">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3107"/>
    <w:multiLevelType w:val="hybridMultilevel"/>
    <w:tmpl w:val="CEA412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9F7F52"/>
    <w:multiLevelType w:val="hybridMultilevel"/>
    <w:tmpl w:val="C58638FE"/>
    <w:lvl w:ilvl="0" w:tplc="CCD48D1A">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6">
    <w:nsid w:val="13A31917"/>
    <w:multiLevelType w:val="hybridMultilevel"/>
    <w:tmpl w:val="83EECB8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F07A5E"/>
    <w:multiLevelType w:val="multilevel"/>
    <w:tmpl w:val="54F25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622F4C"/>
    <w:multiLevelType w:val="hybridMultilevel"/>
    <w:tmpl w:val="7E201C74"/>
    <w:lvl w:ilvl="0" w:tplc="1138EAE2">
      <w:start w:val="1"/>
      <w:numFmt w:val="decimal"/>
      <w:lvlText w:val="%1."/>
      <w:lvlJc w:val="left"/>
      <w:pPr>
        <w:ind w:left="2520" w:hanging="360"/>
      </w:pPr>
      <w:rPr>
        <w:rFonts w:hint="default"/>
        <w:b w:val="0"/>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9">
    <w:nsid w:val="1A1D0F13"/>
    <w:multiLevelType w:val="hybridMultilevel"/>
    <w:tmpl w:val="0FF483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ACA6214"/>
    <w:multiLevelType w:val="hybridMultilevel"/>
    <w:tmpl w:val="26A01C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521C12"/>
    <w:multiLevelType w:val="hybridMultilevel"/>
    <w:tmpl w:val="0CD6B7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08A1136"/>
    <w:multiLevelType w:val="hybridMultilevel"/>
    <w:tmpl w:val="6090F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5E138F"/>
    <w:multiLevelType w:val="hybridMultilevel"/>
    <w:tmpl w:val="9260EB28"/>
    <w:lvl w:ilvl="0" w:tplc="B53E9C10">
      <w:start w:val="1"/>
      <w:numFmt w:val="decimal"/>
      <w:lvlText w:val="%1."/>
      <w:lvlJc w:val="left"/>
      <w:pPr>
        <w:ind w:left="2484" w:hanging="360"/>
      </w:pPr>
      <w:rPr>
        <w:rFonts w:hint="default"/>
      </w:rPr>
    </w:lvl>
    <w:lvl w:ilvl="1" w:tplc="04180019" w:tentative="1">
      <w:start w:val="1"/>
      <w:numFmt w:val="lowerLetter"/>
      <w:lvlText w:val="%2."/>
      <w:lvlJc w:val="left"/>
      <w:pPr>
        <w:ind w:left="3204" w:hanging="360"/>
      </w:pPr>
    </w:lvl>
    <w:lvl w:ilvl="2" w:tplc="0418001B" w:tentative="1">
      <w:start w:val="1"/>
      <w:numFmt w:val="lowerRoman"/>
      <w:lvlText w:val="%3."/>
      <w:lvlJc w:val="right"/>
      <w:pPr>
        <w:ind w:left="3924" w:hanging="180"/>
      </w:pPr>
    </w:lvl>
    <w:lvl w:ilvl="3" w:tplc="0418000F" w:tentative="1">
      <w:start w:val="1"/>
      <w:numFmt w:val="decimal"/>
      <w:lvlText w:val="%4."/>
      <w:lvlJc w:val="left"/>
      <w:pPr>
        <w:ind w:left="4644" w:hanging="360"/>
      </w:pPr>
    </w:lvl>
    <w:lvl w:ilvl="4" w:tplc="04180019" w:tentative="1">
      <w:start w:val="1"/>
      <w:numFmt w:val="lowerLetter"/>
      <w:lvlText w:val="%5."/>
      <w:lvlJc w:val="left"/>
      <w:pPr>
        <w:ind w:left="5364" w:hanging="360"/>
      </w:pPr>
    </w:lvl>
    <w:lvl w:ilvl="5" w:tplc="0418001B" w:tentative="1">
      <w:start w:val="1"/>
      <w:numFmt w:val="lowerRoman"/>
      <w:lvlText w:val="%6."/>
      <w:lvlJc w:val="right"/>
      <w:pPr>
        <w:ind w:left="6084" w:hanging="180"/>
      </w:pPr>
    </w:lvl>
    <w:lvl w:ilvl="6" w:tplc="0418000F" w:tentative="1">
      <w:start w:val="1"/>
      <w:numFmt w:val="decimal"/>
      <w:lvlText w:val="%7."/>
      <w:lvlJc w:val="left"/>
      <w:pPr>
        <w:ind w:left="6804" w:hanging="360"/>
      </w:pPr>
    </w:lvl>
    <w:lvl w:ilvl="7" w:tplc="04180019" w:tentative="1">
      <w:start w:val="1"/>
      <w:numFmt w:val="lowerLetter"/>
      <w:lvlText w:val="%8."/>
      <w:lvlJc w:val="left"/>
      <w:pPr>
        <w:ind w:left="7524" w:hanging="360"/>
      </w:pPr>
    </w:lvl>
    <w:lvl w:ilvl="8" w:tplc="0418001B" w:tentative="1">
      <w:start w:val="1"/>
      <w:numFmt w:val="lowerRoman"/>
      <w:lvlText w:val="%9."/>
      <w:lvlJc w:val="right"/>
      <w:pPr>
        <w:ind w:left="8244" w:hanging="180"/>
      </w:pPr>
    </w:lvl>
  </w:abstractNum>
  <w:abstractNum w:abstractNumId="14">
    <w:nsid w:val="277038AA"/>
    <w:multiLevelType w:val="hybridMultilevel"/>
    <w:tmpl w:val="25F2035E"/>
    <w:lvl w:ilvl="0" w:tplc="1138EAE2">
      <w:start w:val="1"/>
      <w:numFmt w:val="decimal"/>
      <w:lvlText w:val="%1."/>
      <w:lvlJc w:val="left"/>
      <w:pPr>
        <w:ind w:left="2520" w:hanging="360"/>
      </w:pPr>
      <w:rPr>
        <w:rFonts w:hint="default"/>
      </w:rPr>
    </w:lvl>
    <w:lvl w:ilvl="1" w:tplc="04180019">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5">
    <w:nsid w:val="28353704"/>
    <w:multiLevelType w:val="hybridMultilevel"/>
    <w:tmpl w:val="C58638FE"/>
    <w:lvl w:ilvl="0" w:tplc="CCD48D1A">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6">
    <w:nsid w:val="29C9403C"/>
    <w:multiLevelType w:val="hybridMultilevel"/>
    <w:tmpl w:val="C58638FE"/>
    <w:lvl w:ilvl="0" w:tplc="CCD48D1A">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7">
    <w:nsid w:val="35BB0300"/>
    <w:multiLevelType w:val="hybridMultilevel"/>
    <w:tmpl w:val="78409DDA"/>
    <w:lvl w:ilvl="0" w:tplc="04B4CBF2">
      <w:start w:val="1"/>
      <w:numFmt w:val="decimal"/>
      <w:lvlText w:val="%1."/>
      <w:lvlJc w:val="left"/>
      <w:pPr>
        <w:ind w:left="2520" w:hanging="360"/>
      </w:pPr>
      <w:rPr>
        <w:rFonts w:hint="default"/>
      </w:rPr>
    </w:lvl>
    <w:lvl w:ilvl="1" w:tplc="04180019">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8">
    <w:nsid w:val="37894B9F"/>
    <w:multiLevelType w:val="hybridMultilevel"/>
    <w:tmpl w:val="8E22524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nsid w:val="37E10225"/>
    <w:multiLevelType w:val="hybridMultilevel"/>
    <w:tmpl w:val="0CCC68A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0">
    <w:nsid w:val="3B585BDC"/>
    <w:multiLevelType w:val="hybridMultilevel"/>
    <w:tmpl w:val="C58638FE"/>
    <w:lvl w:ilvl="0" w:tplc="CCD48D1A">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21">
    <w:nsid w:val="3F141F60"/>
    <w:multiLevelType w:val="hybridMultilevel"/>
    <w:tmpl w:val="89BC73A8"/>
    <w:lvl w:ilvl="0" w:tplc="04180001">
      <w:start w:val="1"/>
      <w:numFmt w:val="bullet"/>
      <w:lvlText w:val=""/>
      <w:lvlJc w:val="left"/>
      <w:pPr>
        <w:ind w:left="1440" w:hanging="360"/>
      </w:pPr>
      <w:rPr>
        <w:rFonts w:ascii="Symbol" w:hAnsi="Symbol" w:hint="default"/>
      </w:rPr>
    </w:lvl>
    <w:lvl w:ilvl="1" w:tplc="0418000F">
      <w:start w:val="1"/>
      <w:numFmt w:val="decimal"/>
      <w:lvlText w:val="%2."/>
      <w:lvlJc w:val="left"/>
      <w:pPr>
        <w:ind w:left="2160" w:hanging="360"/>
      </w:pPr>
      <w:rPr>
        <w:rFonts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0595689"/>
    <w:multiLevelType w:val="hybridMultilevel"/>
    <w:tmpl w:val="E402A398"/>
    <w:lvl w:ilvl="0" w:tplc="0418000F">
      <w:start w:val="1"/>
      <w:numFmt w:val="decimal"/>
      <w:lvlText w:val="%1."/>
      <w:lvlJc w:val="left"/>
      <w:pPr>
        <w:ind w:left="2520" w:hanging="360"/>
      </w:p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23">
    <w:nsid w:val="4112059D"/>
    <w:multiLevelType w:val="hybridMultilevel"/>
    <w:tmpl w:val="34E6D036"/>
    <w:lvl w:ilvl="0" w:tplc="2B34E8E2">
      <w:start w:val="1"/>
      <w:numFmt w:val="lowerLetter"/>
      <w:lvlText w:val="%1)"/>
      <w:lvlJc w:val="left"/>
      <w:pPr>
        <w:ind w:left="990" w:hanging="450"/>
      </w:pPr>
      <w:rPr>
        <w:rFonts w:hint="default"/>
        <w:b w:val="0"/>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4">
    <w:nsid w:val="45A75BE2"/>
    <w:multiLevelType w:val="hybridMultilevel"/>
    <w:tmpl w:val="90B059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849642F"/>
    <w:multiLevelType w:val="hybridMultilevel"/>
    <w:tmpl w:val="D7CC5A18"/>
    <w:lvl w:ilvl="0" w:tplc="70D624E6">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26">
    <w:nsid w:val="48C60B69"/>
    <w:multiLevelType w:val="hybridMultilevel"/>
    <w:tmpl w:val="1AB26EB8"/>
    <w:lvl w:ilvl="0" w:tplc="7C18295C">
      <w:start w:val="1"/>
      <w:numFmt w:val="decimal"/>
      <w:lvlText w:val="%1."/>
      <w:lvlJc w:val="left"/>
      <w:pPr>
        <w:ind w:left="720" w:hanging="360"/>
      </w:pPr>
      <w:rPr>
        <w:rFonts w:ascii="Courier New" w:eastAsiaTheme="minorHAnsi" w:hAnsi="Courier New"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D697809"/>
    <w:multiLevelType w:val="hybridMultilevel"/>
    <w:tmpl w:val="1E90FA64"/>
    <w:lvl w:ilvl="0" w:tplc="A9A6AE46">
      <w:start w:val="1"/>
      <w:numFmt w:val="lowerLetter"/>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8">
    <w:nsid w:val="4DB60015"/>
    <w:multiLevelType w:val="hybridMultilevel"/>
    <w:tmpl w:val="2B42CE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E1E2190"/>
    <w:multiLevelType w:val="hybridMultilevel"/>
    <w:tmpl w:val="08108E06"/>
    <w:lvl w:ilvl="0" w:tplc="A70A9F9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FD31DD2"/>
    <w:multiLevelType w:val="hybridMultilevel"/>
    <w:tmpl w:val="FEF6F2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40D33EA"/>
    <w:multiLevelType w:val="hybridMultilevel"/>
    <w:tmpl w:val="6E284D06"/>
    <w:lvl w:ilvl="0" w:tplc="125CBFE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626161F3"/>
    <w:multiLevelType w:val="hybridMultilevel"/>
    <w:tmpl w:val="91108564"/>
    <w:lvl w:ilvl="0" w:tplc="9198EDA6">
      <w:start w:val="1"/>
      <w:numFmt w:val="lowerLetter"/>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33">
    <w:nsid w:val="642B1546"/>
    <w:multiLevelType w:val="hybridMultilevel"/>
    <w:tmpl w:val="7E201C74"/>
    <w:lvl w:ilvl="0" w:tplc="1138EAE2">
      <w:start w:val="1"/>
      <w:numFmt w:val="decimal"/>
      <w:lvlText w:val="%1."/>
      <w:lvlJc w:val="left"/>
      <w:pPr>
        <w:ind w:left="2520" w:hanging="360"/>
      </w:pPr>
      <w:rPr>
        <w:rFonts w:hint="default"/>
        <w:b w:val="0"/>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34">
    <w:nsid w:val="68F54315"/>
    <w:multiLevelType w:val="hybridMultilevel"/>
    <w:tmpl w:val="78409DDA"/>
    <w:lvl w:ilvl="0" w:tplc="04B4CBF2">
      <w:start w:val="1"/>
      <w:numFmt w:val="decimal"/>
      <w:lvlText w:val="%1."/>
      <w:lvlJc w:val="left"/>
      <w:pPr>
        <w:ind w:left="2520" w:hanging="360"/>
      </w:pPr>
      <w:rPr>
        <w:rFonts w:hint="default"/>
      </w:rPr>
    </w:lvl>
    <w:lvl w:ilvl="1" w:tplc="04180019">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35">
    <w:nsid w:val="695E1695"/>
    <w:multiLevelType w:val="hybridMultilevel"/>
    <w:tmpl w:val="EABA9764"/>
    <w:lvl w:ilvl="0" w:tplc="04180015">
      <w:start w:val="1"/>
      <w:numFmt w:val="upp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6">
    <w:nsid w:val="6CC332FA"/>
    <w:multiLevelType w:val="hybridMultilevel"/>
    <w:tmpl w:val="E67221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E6E3AC0"/>
    <w:multiLevelType w:val="hybridMultilevel"/>
    <w:tmpl w:val="CA20E346"/>
    <w:lvl w:ilvl="0" w:tplc="CA4EB866">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4E13131"/>
    <w:multiLevelType w:val="hybridMultilevel"/>
    <w:tmpl w:val="E402A398"/>
    <w:lvl w:ilvl="0" w:tplc="0418000F">
      <w:start w:val="1"/>
      <w:numFmt w:val="decimal"/>
      <w:lvlText w:val="%1."/>
      <w:lvlJc w:val="left"/>
      <w:pPr>
        <w:ind w:left="2520" w:hanging="360"/>
      </w:p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39">
    <w:nsid w:val="76EB5496"/>
    <w:multiLevelType w:val="hybridMultilevel"/>
    <w:tmpl w:val="C58638FE"/>
    <w:lvl w:ilvl="0" w:tplc="CCD48D1A">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40">
    <w:nsid w:val="777B034C"/>
    <w:multiLevelType w:val="hybridMultilevel"/>
    <w:tmpl w:val="7E201C74"/>
    <w:lvl w:ilvl="0" w:tplc="1138EAE2">
      <w:start w:val="1"/>
      <w:numFmt w:val="decimal"/>
      <w:lvlText w:val="%1."/>
      <w:lvlJc w:val="left"/>
      <w:pPr>
        <w:ind w:left="2520" w:hanging="360"/>
      </w:pPr>
      <w:rPr>
        <w:rFonts w:hint="default"/>
        <w:b w:val="0"/>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41">
    <w:nsid w:val="78787352"/>
    <w:multiLevelType w:val="hybridMultilevel"/>
    <w:tmpl w:val="7E201C74"/>
    <w:lvl w:ilvl="0" w:tplc="1138EAE2">
      <w:start w:val="1"/>
      <w:numFmt w:val="decimal"/>
      <w:lvlText w:val="%1."/>
      <w:lvlJc w:val="left"/>
      <w:pPr>
        <w:ind w:left="2520" w:hanging="360"/>
      </w:pPr>
      <w:rPr>
        <w:rFonts w:hint="default"/>
        <w:b w:val="0"/>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42">
    <w:nsid w:val="7B291430"/>
    <w:multiLevelType w:val="hybridMultilevel"/>
    <w:tmpl w:val="95A8D3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E2F25D5"/>
    <w:multiLevelType w:val="hybridMultilevel"/>
    <w:tmpl w:val="1F66069E"/>
    <w:lvl w:ilvl="0" w:tplc="0418000F">
      <w:start w:val="1"/>
      <w:numFmt w:val="decimal"/>
      <w:lvlText w:val="%1."/>
      <w:lvlJc w:val="left"/>
      <w:pPr>
        <w:ind w:left="2520" w:hanging="360"/>
      </w:p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44">
    <w:nsid w:val="7E803C46"/>
    <w:multiLevelType w:val="hybridMultilevel"/>
    <w:tmpl w:val="C58638FE"/>
    <w:lvl w:ilvl="0" w:tplc="CCD48D1A">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num w:numId="1">
    <w:abstractNumId w:val="30"/>
  </w:num>
  <w:num w:numId="2">
    <w:abstractNumId w:val="4"/>
  </w:num>
  <w:num w:numId="3">
    <w:abstractNumId w:val="7"/>
  </w:num>
  <w:num w:numId="4">
    <w:abstractNumId w:val="21"/>
  </w:num>
  <w:num w:numId="5">
    <w:abstractNumId w:val="17"/>
  </w:num>
  <w:num w:numId="6">
    <w:abstractNumId w:val="44"/>
  </w:num>
  <w:num w:numId="7">
    <w:abstractNumId w:val="39"/>
  </w:num>
  <w:num w:numId="8">
    <w:abstractNumId w:val="16"/>
  </w:num>
  <w:num w:numId="9">
    <w:abstractNumId w:val="40"/>
  </w:num>
  <w:num w:numId="10">
    <w:abstractNumId w:val="14"/>
  </w:num>
  <w:num w:numId="11">
    <w:abstractNumId w:val="15"/>
  </w:num>
  <w:num w:numId="12">
    <w:abstractNumId w:val="38"/>
  </w:num>
  <w:num w:numId="13">
    <w:abstractNumId w:val="43"/>
  </w:num>
  <w:num w:numId="14">
    <w:abstractNumId w:val="0"/>
  </w:num>
  <w:num w:numId="15">
    <w:abstractNumId w:val="33"/>
  </w:num>
  <w:num w:numId="16">
    <w:abstractNumId w:val="8"/>
  </w:num>
  <w:num w:numId="17">
    <w:abstractNumId w:val="34"/>
  </w:num>
  <w:num w:numId="18">
    <w:abstractNumId w:val="20"/>
  </w:num>
  <w:num w:numId="19">
    <w:abstractNumId w:val="5"/>
  </w:num>
  <w:num w:numId="20">
    <w:abstractNumId w:val="22"/>
  </w:num>
  <w:num w:numId="21">
    <w:abstractNumId w:val="41"/>
  </w:num>
  <w:num w:numId="22">
    <w:abstractNumId w:val="3"/>
  </w:num>
  <w:num w:numId="23">
    <w:abstractNumId w:val="29"/>
  </w:num>
  <w:num w:numId="24">
    <w:abstractNumId w:val="6"/>
  </w:num>
  <w:num w:numId="25">
    <w:abstractNumId w:val="12"/>
  </w:num>
  <w:num w:numId="26">
    <w:abstractNumId w:val="10"/>
  </w:num>
  <w:num w:numId="27">
    <w:abstractNumId w:val="24"/>
  </w:num>
  <w:num w:numId="28">
    <w:abstractNumId w:val="26"/>
  </w:num>
  <w:num w:numId="29">
    <w:abstractNumId w:val="32"/>
  </w:num>
  <w:num w:numId="30">
    <w:abstractNumId w:val="27"/>
  </w:num>
  <w:num w:numId="31">
    <w:abstractNumId w:val="36"/>
  </w:num>
  <w:num w:numId="32">
    <w:abstractNumId w:val="31"/>
  </w:num>
  <w:num w:numId="33">
    <w:abstractNumId w:val="28"/>
  </w:num>
  <w:num w:numId="34">
    <w:abstractNumId w:val="11"/>
  </w:num>
  <w:num w:numId="35">
    <w:abstractNumId w:val="23"/>
  </w:num>
  <w:num w:numId="36">
    <w:abstractNumId w:val="1"/>
  </w:num>
  <w:num w:numId="37">
    <w:abstractNumId w:val="37"/>
  </w:num>
  <w:num w:numId="38">
    <w:abstractNumId w:val="25"/>
  </w:num>
  <w:num w:numId="39">
    <w:abstractNumId w:val="13"/>
  </w:num>
  <w:num w:numId="40">
    <w:abstractNumId w:val="42"/>
  </w:num>
  <w:num w:numId="41">
    <w:abstractNumId w:val="35"/>
  </w:num>
  <w:num w:numId="42">
    <w:abstractNumId w:val="2"/>
  </w:num>
  <w:num w:numId="43">
    <w:abstractNumId w:val="18"/>
  </w:num>
  <w:num w:numId="44">
    <w:abstractNumId w:val="1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97"/>
    <w:rsid w:val="00014C13"/>
    <w:rsid w:val="00024212"/>
    <w:rsid w:val="00066B4E"/>
    <w:rsid w:val="0006716E"/>
    <w:rsid w:val="00070E26"/>
    <w:rsid w:val="00072987"/>
    <w:rsid w:val="000D2A7A"/>
    <w:rsid w:val="000F043C"/>
    <w:rsid w:val="000F7FD0"/>
    <w:rsid w:val="001853C7"/>
    <w:rsid w:val="00186D91"/>
    <w:rsid w:val="00192962"/>
    <w:rsid w:val="001F2F8E"/>
    <w:rsid w:val="00227DBC"/>
    <w:rsid w:val="002605DD"/>
    <w:rsid w:val="002614C6"/>
    <w:rsid w:val="002C36E0"/>
    <w:rsid w:val="002D5C72"/>
    <w:rsid w:val="00362B31"/>
    <w:rsid w:val="00384A8B"/>
    <w:rsid w:val="003B67A8"/>
    <w:rsid w:val="003F3E3E"/>
    <w:rsid w:val="0042186D"/>
    <w:rsid w:val="00423B7A"/>
    <w:rsid w:val="00437EFF"/>
    <w:rsid w:val="00441CC2"/>
    <w:rsid w:val="004540E2"/>
    <w:rsid w:val="00463A61"/>
    <w:rsid w:val="004837E5"/>
    <w:rsid w:val="00494D08"/>
    <w:rsid w:val="004A3161"/>
    <w:rsid w:val="004A741C"/>
    <w:rsid w:val="004F7AA5"/>
    <w:rsid w:val="0052422B"/>
    <w:rsid w:val="00573F9E"/>
    <w:rsid w:val="00580B01"/>
    <w:rsid w:val="005A7D9E"/>
    <w:rsid w:val="005F3C64"/>
    <w:rsid w:val="005F558B"/>
    <w:rsid w:val="00605C20"/>
    <w:rsid w:val="00611860"/>
    <w:rsid w:val="006342D8"/>
    <w:rsid w:val="006660CB"/>
    <w:rsid w:val="00684018"/>
    <w:rsid w:val="00692C88"/>
    <w:rsid w:val="006A635A"/>
    <w:rsid w:val="006D6325"/>
    <w:rsid w:val="006E7709"/>
    <w:rsid w:val="006F63CD"/>
    <w:rsid w:val="00707FBB"/>
    <w:rsid w:val="00725226"/>
    <w:rsid w:val="007328B7"/>
    <w:rsid w:val="00740EF4"/>
    <w:rsid w:val="00763C2A"/>
    <w:rsid w:val="00783FEB"/>
    <w:rsid w:val="00786CD1"/>
    <w:rsid w:val="00790B99"/>
    <w:rsid w:val="007B1669"/>
    <w:rsid w:val="007D2F38"/>
    <w:rsid w:val="00840E65"/>
    <w:rsid w:val="00842802"/>
    <w:rsid w:val="00847A54"/>
    <w:rsid w:val="00850CA0"/>
    <w:rsid w:val="0089372B"/>
    <w:rsid w:val="008B2F62"/>
    <w:rsid w:val="008C02A0"/>
    <w:rsid w:val="008C7549"/>
    <w:rsid w:val="008D7D36"/>
    <w:rsid w:val="008E5703"/>
    <w:rsid w:val="00901B07"/>
    <w:rsid w:val="009060D2"/>
    <w:rsid w:val="00956F5F"/>
    <w:rsid w:val="00974672"/>
    <w:rsid w:val="009748F2"/>
    <w:rsid w:val="0097490D"/>
    <w:rsid w:val="009A2A72"/>
    <w:rsid w:val="009B62AB"/>
    <w:rsid w:val="009B7B74"/>
    <w:rsid w:val="009C24CE"/>
    <w:rsid w:val="009C65C2"/>
    <w:rsid w:val="009C7E23"/>
    <w:rsid w:val="00A05A33"/>
    <w:rsid w:val="00A14111"/>
    <w:rsid w:val="00A607CB"/>
    <w:rsid w:val="00A63DF3"/>
    <w:rsid w:val="00A65645"/>
    <w:rsid w:val="00A8639C"/>
    <w:rsid w:val="00A8658C"/>
    <w:rsid w:val="00AC56AC"/>
    <w:rsid w:val="00AC7B5D"/>
    <w:rsid w:val="00AD6D68"/>
    <w:rsid w:val="00AF09C4"/>
    <w:rsid w:val="00B30F73"/>
    <w:rsid w:val="00B47F34"/>
    <w:rsid w:val="00B708C3"/>
    <w:rsid w:val="00B72511"/>
    <w:rsid w:val="00B7461B"/>
    <w:rsid w:val="00BC6FB9"/>
    <w:rsid w:val="00BE0E28"/>
    <w:rsid w:val="00C07E65"/>
    <w:rsid w:val="00C13713"/>
    <w:rsid w:val="00C265D7"/>
    <w:rsid w:val="00C30559"/>
    <w:rsid w:val="00C416E5"/>
    <w:rsid w:val="00C50887"/>
    <w:rsid w:val="00C52040"/>
    <w:rsid w:val="00C52AA8"/>
    <w:rsid w:val="00C77B1E"/>
    <w:rsid w:val="00CD67F1"/>
    <w:rsid w:val="00CE6871"/>
    <w:rsid w:val="00D3783E"/>
    <w:rsid w:val="00D53F81"/>
    <w:rsid w:val="00D56B60"/>
    <w:rsid w:val="00D916FB"/>
    <w:rsid w:val="00DB6260"/>
    <w:rsid w:val="00DC0046"/>
    <w:rsid w:val="00DF2898"/>
    <w:rsid w:val="00DF60C3"/>
    <w:rsid w:val="00E21A7D"/>
    <w:rsid w:val="00E60002"/>
    <w:rsid w:val="00EF1F97"/>
    <w:rsid w:val="00F0216D"/>
    <w:rsid w:val="00F22422"/>
    <w:rsid w:val="00F46B2E"/>
    <w:rsid w:val="00F8534E"/>
    <w:rsid w:val="00FC47A8"/>
    <w:rsid w:val="00FE4B7F"/>
    <w:rsid w:val="00FF2FEC"/>
    <w:rsid w:val="00FF73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36"/>
    <w:rPr>
      <w:sz w:val="24"/>
      <w:szCs w:val="24"/>
      <w:lang w:val="en-US" w:eastAsia="en-US"/>
    </w:rPr>
  </w:style>
  <w:style w:type="paragraph" w:styleId="Heading1">
    <w:name w:val="heading 1"/>
    <w:basedOn w:val="Normal"/>
    <w:link w:val="Heading1Char"/>
    <w:uiPriority w:val="9"/>
    <w:qFormat/>
    <w:rsid w:val="00956F5F"/>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F6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CD"/>
    <w:rPr>
      <w:rFonts w:ascii="Segoe UI" w:hAnsi="Segoe UI" w:cs="Segoe UI"/>
      <w:spacing w:val="6"/>
      <w:sz w:val="18"/>
      <w:szCs w:val="18"/>
      <w:lang w:val="en-US"/>
    </w:rPr>
  </w:style>
  <w:style w:type="character" w:styleId="Strong">
    <w:name w:val="Strong"/>
    <w:basedOn w:val="DefaultParagraphFont"/>
    <w:uiPriority w:val="22"/>
    <w:qFormat/>
    <w:rsid w:val="00B7461B"/>
    <w:rPr>
      <w:b/>
      <w:bCs/>
    </w:rPr>
  </w:style>
  <w:style w:type="paragraph" w:styleId="ListParagraph">
    <w:name w:val="List Paragraph"/>
    <w:basedOn w:val="Normal"/>
    <w:uiPriority w:val="34"/>
    <w:qFormat/>
    <w:rsid w:val="00B7461B"/>
    <w:pPr>
      <w:ind w:left="720"/>
      <w:contextualSpacing/>
    </w:pPr>
  </w:style>
  <w:style w:type="paragraph" w:styleId="NoSpacing">
    <w:name w:val="No Spacing"/>
    <w:uiPriority w:val="1"/>
    <w:qFormat/>
    <w:rsid w:val="00B7461B"/>
    <w:rPr>
      <w:spacing w:val="6"/>
      <w:sz w:val="24"/>
      <w:lang w:val="en-US"/>
    </w:rPr>
  </w:style>
  <w:style w:type="character" w:styleId="Hyperlink">
    <w:name w:val="Hyperlink"/>
    <w:basedOn w:val="DefaultParagraphFont"/>
    <w:uiPriority w:val="99"/>
    <w:unhideWhenUsed/>
    <w:rsid w:val="00A607CB"/>
    <w:rPr>
      <w:color w:val="D1050C"/>
      <w:u w:val="single"/>
    </w:rPr>
  </w:style>
  <w:style w:type="paragraph" w:styleId="NormalWeb">
    <w:name w:val="Normal (Web)"/>
    <w:basedOn w:val="Normal"/>
    <w:uiPriority w:val="99"/>
    <w:unhideWhenUsed/>
    <w:rsid w:val="008D7D36"/>
    <w:pPr>
      <w:spacing w:before="100" w:beforeAutospacing="1" w:after="100" w:afterAutospacing="1"/>
    </w:pPr>
    <w:rPr>
      <w:rFonts w:eastAsia="Calibri"/>
      <w:color w:val="000000"/>
    </w:rPr>
  </w:style>
  <w:style w:type="character" w:customStyle="1" w:styleId="Heading1Char">
    <w:name w:val="Heading 1 Char"/>
    <w:basedOn w:val="DefaultParagraphFont"/>
    <w:link w:val="Heading1"/>
    <w:uiPriority w:val="9"/>
    <w:rsid w:val="00956F5F"/>
    <w:rPr>
      <w:b/>
      <w:bCs/>
      <w:kern w:val="36"/>
      <w:sz w:val="48"/>
      <w:szCs w:val="48"/>
    </w:rPr>
  </w:style>
  <w:style w:type="character" w:customStyle="1" w:styleId="FooterChar">
    <w:name w:val="Footer Char"/>
    <w:basedOn w:val="DefaultParagraphFont"/>
    <w:link w:val="Footer"/>
    <w:uiPriority w:val="99"/>
    <w:rsid w:val="00847A5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36"/>
    <w:rPr>
      <w:sz w:val="24"/>
      <w:szCs w:val="24"/>
      <w:lang w:val="en-US" w:eastAsia="en-US"/>
    </w:rPr>
  </w:style>
  <w:style w:type="paragraph" w:styleId="Heading1">
    <w:name w:val="heading 1"/>
    <w:basedOn w:val="Normal"/>
    <w:link w:val="Heading1Char"/>
    <w:uiPriority w:val="9"/>
    <w:qFormat/>
    <w:rsid w:val="00956F5F"/>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F6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CD"/>
    <w:rPr>
      <w:rFonts w:ascii="Segoe UI" w:hAnsi="Segoe UI" w:cs="Segoe UI"/>
      <w:spacing w:val="6"/>
      <w:sz w:val="18"/>
      <w:szCs w:val="18"/>
      <w:lang w:val="en-US"/>
    </w:rPr>
  </w:style>
  <w:style w:type="character" w:styleId="Strong">
    <w:name w:val="Strong"/>
    <w:basedOn w:val="DefaultParagraphFont"/>
    <w:uiPriority w:val="22"/>
    <w:qFormat/>
    <w:rsid w:val="00B7461B"/>
    <w:rPr>
      <w:b/>
      <w:bCs/>
    </w:rPr>
  </w:style>
  <w:style w:type="paragraph" w:styleId="ListParagraph">
    <w:name w:val="List Paragraph"/>
    <w:basedOn w:val="Normal"/>
    <w:uiPriority w:val="34"/>
    <w:qFormat/>
    <w:rsid w:val="00B7461B"/>
    <w:pPr>
      <w:ind w:left="720"/>
      <w:contextualSpacing/>
    </w:pPr>
  </w:style>
  <w:style w:type="paragraph" w:styleId="NoSpacing">
    <w:name w:val="No Spacing"/>
    <w:uiPriority w:val="1"/>
    <w:qFormat/>
    <w:rsid w:val="00B7461B"/>
    <w:rPr>
      <w:spacing w:val="6"/>
      <w:sz w:val="24"/>
      <w:lang w:val="en-US"/>
    </w:rPr>
  </w:style>
  <w:style w:type="character" w:styleId="Hyperlink">
    <w:name w:val="Hyperlink"/>
    <w:basedOn w:val="DefaultParagraphFont"/>
    <w:uiPriority w:val="99"/>
    <w:unhideWhenUsed/>
    <w:rsid w:val="00A607CB"/>
    <w:rPr>
      <w:color w:val="D1050C"/>
      <w:u w:val="single"/>
    </w:rPr>
  </w:style>
  <w:style w:type="paragraph" w:styleId="NormalWeb">
    <w:name w:val="Normal (Web)"/>
    <w:basedOn w:val="Normal"/>
    <w:uiPriority w:val="99"/>
    <w:unhideWhenUsed/>
    <w:rsid w:val="008D7D36"/>
    <w:pPr>
      <w:spacing w:before="100" w:beforeAutospacing="1" w:after="100" w:afterAutospacing="1"/>
    </w:pPr>
    <w:rPr>
      <w:rFonts w:eastAsia="Calibri"/>
      <w:color w:val="000000"/>
    </w:rPr>
  </w:style>
  <w:style w:type="character" w:customStyle="1" w:styleId="Heading1Char">
    <w:name w:val="Heading 1 Char"/>
    <w:basedOn w:val="DefaultParagraphFont"/>
    <w:link w:val="Heading1"/>
    <w:uiPriority w:val="9"/>
    <w:rsid w:val="00956F5F"/>
    <w:rPr>
      <w:b/>
      <w:bCs/>
      <w:kern w:val="36"/>
      <w:sz w:val="48"/>
      <w:szCs w:val="48"/>
    </w:rPr>
  </w:style>
  <w:style w:type="character" w:customStyle="1" w:styleId="FooterChar">
    <w:name w:val="Footer Char"/>
    <w:basedOn w:val="DefaultParagraphFont"/>
    <w:link w:val="Footer"/>
    <w:uiPriority w:val="99"/>
    <w:rsid w:val="00847A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0438">
      <w:bodyDiv w:val="1"/>
      <w:marLeft w:val="0"/>
      <w:marRight w:val="0"/>
      <w:marTop w:val="0"/>
      <w:marBottom w:val="0"/>
      <w:divBdr>
        <w:top w:val="none" w:sz="0" w:space="0" w:color="auto"/>
        <w:left w:val="none" w:sz="0" w:space="0" w:color="auto"/>
        <w:bottom w:val="none" w:sz="0" w:space="0" w:color="auto"/>
        <w:right w:val="none" w:sz="0" w:space="0" w:color="auto"/>
      </w:divBdr>
      <w:divsChild>
        <w:div w:id="408356592">
          <w:marLeft w:val="0"/>
          <w:marRight w:val="0"/>
          <w:marTop w:val="0"/>
          <w:marBottom w:val="0"/>
          <w:divBdr>
            <w:top w:val="none" w:sz="0" w:space="0" w:color="auto"/>
            <w:left w:val="none" w:sz="0" w:space="0" w:color="auto"/>
            <w:bottom w:val="none" w:sz="0" w:space="0" w:color="auto"/>
            <w:right w:val="none" w:sz="0" w:space="0" w:color="auto"/>
          </w:divBdr>
        </w:div>
      </w:divsChild>
    </w:div>
    <w:div w:id="646669762">
      <w:bodyDiv w:val="1"/>
      <w:marLeft w:val="0"/>
      <w:marRight w:val="0"/>
      <w:marTop w:val="0"/>
      <w:marBottom w:val="0"/>
      <w:divBdr>
        <w:top w:val="none" w:sz="0" w:space="0" w:color="auto"/>
        <w:left w:val="none" w:sz="0" w:space="0" w:color="auto"/>
        <w:bottom w:val="none" w:sz="0" w:space="0" w:color="auto"/>
        <w:right w:val="none" w:sz="0" w:space="0" w:color="auto"/>
      </w:divBdr>
    </w:div>
    <w:div w:id="1257983559">
      <w:bodyDiv w:val="1"/>
      <w:marLeft w:val="0"/>
      <w:marRight w:val="0"/>
      <w:marTop w:val="0"/>
      <w:marBottom w:val="0"/>
      <w:divBdr>
        <w:top w:val="none" w:sz="0" w:space="0" w:color="auto"/>
        <w:left w:val="none" w:sz="0" w:space="0" w:color="auto"/>
        <w:bottom w:val="none" w:sz="0" w:space="0" w:color="auto"/>
        <w:right w:val="none" w:sz="0" w:space="0" w:color="auto"/>
      </w:divBdr>
    </w:div>
    <w:div w:id="1633632990">
      <w:bodyDiv w:val="1"/>
      <w:marLeft w:val="0"/>
      <w:marRight w:val="0"/>
      <w:marTop w:val="0"/>
      <w:marBottom w:val="0"/>
      <w:divBdr>
        <w:top w:val="none" w:sz="0" w:space="0" w:color="auto"/>
        <w:left w:val="none" w:sz="0" w:space="0" w:color="auto"/>
        <w:bottom w:val="none" w:sz="0" w:space="0" w:color="auto"/>
        <w:right w:val="none" w:sz="0" w:space="0" w:color="auto"/>
      </w:divBdr>
    </w:div>
    <w:div w:id="16361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ergia.ro/author/mihai-nicut/" TargetMode="External"/><Relationship Id="rId4" Type="http://schemas.microsoft.com/office/2007/relationships/stylesWithEffects" Target="stylesWithEffects.xml"/><Relationship Id="rId9" Type="http://schemas.openxmlformats.org/officeDocument/2006/relationships/hyperlink" Target="http://e-nergia.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17\WORK\06_IUNIE\cerere%20oferta%20_%20Gerkon%20Elect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F804-B778-49C5-8F7D-9E195170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cerere oferta _ Gerkon Electro.dotx</Template>
  <TotalTime>0</TotalTime>
  <Pages>8</Pages>
  <Words>3264</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SC ELECTRICA SA</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 Antal</dc:creator>
  <cp:lastModifiedBy>user5</cp:lastModifiedBy>
  <cp:revision>2</cp:revision>
  <cp:lastPrinted>2018-06-21T14:40:00Z</cp:lastPrinted>
  <dcterms:created xsi:type="dcterms:W3CDTF">2018-06-25T05:57:00Z</dcterms:created>
  <dcterms:modified xsi:type="dcterms:W3CDTF">2018-06-25T05:57:00Z</dcterms:modified>
</cp:coreProperties>
</file>